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0FED4" w14:textId="77777777" w:rsidR="006F61B8" w:rsidRPr="003525B4" w:rsidRDefault="006F61B8" w:rsidP="006F61B8">
      <w:pPr>
        <w:rPr>
          <w:rFonts w:ascii="Calibri" w:hAnsi="Calibri"/>
        </w:rPr>
      </w:pPr>
      <w:r w:rsidRPr="00C76A35">
        <w:rPr>
          <w:rFonts w:ascii="Calibri" w:hAnsi="Calibri"/>
          <w:b/>
        </w:rPr>
        <w:t>Subject</w:t>
      </w:r>
      <w:r w:rsidRPr="003525B4">
        <w:rPr>
          <w:rFonts w:ascii="Calibri" w:hAnsi="Calibri"/>
        </w:rPr>
        <w:t xml:space="preserve">: </w:t>
      </w:r>
      <w:r>
        <w:rPr>
          <w:rFonts w:ascii="Calibri" w:hAnsi="Calibri"/>
        </w:rPr>
        <w:t xml:space="preserve"> CODIS DNA Collection Sample Policy Template</w:t>
      </w:r>
    </w:p>
    <w:p w14:paraId="66BD08BE" w14:textId="77777777" w:rsidR="006F61B8" w:rsidRPr="003525B4" w:rsidRDefault="006F61B8" w:rsidP="006F61B8">
      <w:pPr>
        <w:rPr>
          <w:rFonts w:ascii="Calibri" w:hAnsi="Calibri"/>
        </w:rPr>
      </w:pPr>
    </w:p>
    <w:p w14:paraId="7D055948" w14:textId="77777777" w:rsidR="006F61B8" w:rsidRPr="003525B4" w:rsidRDefault="006F61B8" w:rsidP="006F61B8">
      <w:pPr>
        <w:outlineLvl w:val="0"/>
        <w:rPr>
          <w:rFonts w:ascii="Calibri" w:hAnsi="Calibri"/>
        </w:rPr>
      </w:pPr>
      <w:r w:rsidRPr="00C76A35">
        <w:rPr>
          <w:rFonts w:ascii="Calibri" w:hAnsi="Calibri"/>
          <w:b/>
        </w:rPr>
        <w:t>Authority</w:t>
      </w:r>
      <w:r w:rsidRPr="003525B4">
        <w:rPr>
          <w:rFonts w:ascii="Calibri" w:hAnsi="Calibri"/>
        </w:rPr>
        <w:t>: O.R.C. 109.573, 2901.07, 2152.74 (Senate Bill 77)</w:t>
      </w:r>
    </w:p>
    <w:p w14:paraId="513F0D73" w14:textId="77777777" w:rsidR="006F61B8" w:rsidRPr="003525B4" w:rsidRDefault="006F61B8" w:rsidP="006F61B8">
      <w:pPr>
        <w:rPr>
          <w:rFonts w:ascii="Calibri" w:hAnsi="Calibri"/>
        </w:rPr>
      </w:pPr>
    </w:p>
    <w:p w14:paraId="7AF3DD00" w14:textId="77777777" w:rsidR="006F61B8" w:rsidRPr="003525B4" w:rsidRDefault="006F61B8" w:rsidP="006F61B8">
      <w:pPr>
        <w:outlineLvl w:val="0"/>
        <w:rPr>
          <w:rFonts w:ascii="Calibri" w:hAnsi="Calibri"/>
        </w:rPr>
      </w:pPr>
      <w:r w:rsidRPr="00C76A35">
        <w:rPr>
          <w:rFonts w:ascii="Calibri" w:hAnsi="Calibri"/>
          <w:b/>
        </w:rPr>
        <w:t>Effective Date</w:t>
      </w:r>
      <w:r w:rsidRPr="003525B4">
        <w:rPr>
          <w:rFonts w:ascii="Calibri" w:hAnsi="Calibri"/>
        </w:rPr>
        <w:t>: July 1, 2011</w:t>
      </w:r>
      <w:r>
        <w:rPr>
          <w:rFonts w:ascii="Calibri" w:hAnsi="Calibri"/>
        </w:rPr>
        <w:t xml:space="preserve"> (updated </w:t>
      </w:r>
      <w:r w:rsidR="002D5073">
        <w:rPr>
          <w:rFonts w:ascii="Calibri" w:hAnsi="Calibri"/>
        </w:rPr>
        <w:t>January 17</w:t>
      </w:r>
      <w:r>
        <w:rPr>
          <w:rFonts w:ascii="Calibri" w:hAnsi="Calibri"/>
        </w:rPr>
        <w:t>, 201</w:t>
      </w:r>
      <w:r w:rsidR="002D5073">
        <w:rPr>
          <w:rFonts w:ascii="Calibri" w:hAnsi="Calibri"/>
        </w:rPr>
        <w:t>9</w:t>
      </w:r>
      <w:r>
        <w:rPr>
          <w:rFonts w:ascii="Calibri" w:hAnsi="Calibri"/>
        </w:rPr>
        <w:t>)</w:t>
      </w:r>
    </w:p>
    <w:p w14:paraId="78723C3D" w14:textId="77777777" w:rsidR="006F61B8" w:rsidRPr="003525B4" w:rsidRDefault="006F61B8" w:rsidP="006F61B8">
      <w:pPr>
        <w:rPr>
          <w:rFonts w:ascii="Calibri" w:hAnsi="Calibri"/>
        </w:rPr>
      </w:pPr>
    </w:p>
    <w:p w14:paraId="517DD816" w14:textId="77777777" w:rsidR="006F61B8" w:rsidRPr="003525B4" w:rsidRDefault="006F61B8" w:rsidP="006F61B8">
      <w:pPr>
        <w:outlineLvl w:val="0"/>
        <w:rPr>
          <w:rFonts w:ascii="Calibri" w:hAnsi="Calibri"/>
        </w:rPr>
      </w:pPr>
      <w:r w:rsidRPr="00C76A35">
        <w:rPr>
          <w:rFonts w:ascii="Calibri" w:hAnsi="Calibri"/>
          <w:b/>
        </w:rPr>
        <w:t>Agencies Affected</w:t>
      </w:r>
      <w:r w:rsidRPr="003525B4">
        <w:rPr>
          <w:rFonts w:ascii="Calibri" w:hAnsi="Calibri"/>
        </w:rPr>
        <w:t xml:space="preserve">: </w:t>
      </w:r>
      <w:r w:rsidRPr="007F6A56">
        <w:rPr>
          <w:rFonts w:ascii="Calibri" w:hAnsi="Calibri"/>
          <w:highlight w:val="yellow"/>
        </w:rPr>
        <w:t>Ohio Arresting Authorities</w:t>
      </w:r>
    </w:p>
    <w:p w14:paraId="63D79B6F" w14:textId="77777777" w:rsidR="006F61B8" w:rsidRPr="003525B4" w:rsidRDefault="006F61B8" w:rsidP="006F61B8">
      <w:pPr>
        <w:rPr>
          <w:rFonts w:ascii="Calibri" w:hAnsi="Calibri"/>
        </w:rPr>
      </w:pPr>
    </w:p>
    <w:p w14:paraId="6172CA30" w14:textId="77777777" w:rsidR="006F61B8" w:rsidRPr="003525B4" w:rsidRDefault="006F61B8" w:rsidP="006F61B8">
      <w:pPr>
        <w:outlineLvl w:val="0"/>
        <w:rPr>
          <w:rFonts w:ascii="Calibri" w:hAnsi="Calibri"/>
        </w:rPr>
      </w:pPr>
      <w:r w:rsidRPr="00C76A35">
        <w:rPr>
          <w:rFonts w:ascii="Calibri" w:hAnsi="Calibri"/>
          <w:b/>
        </w:rPr>
        <w:t>Questions</w:t>
      </w:r>
      <w:r w:rsidRPr="003525B4">
        <w:rPr>
          <w:rFonts w:ascii="Calibri" w:hAnsi="Calibri"/>
        </w:rPr>
        <w:t>: Diane Gehres, MS [740.845.2522], Ohio CODIS Administrator</w:t>
      </w:r>
    </w:p>
    <w:p w14:paraId="0BC37D9D" w14:textId="77777777" w:rsidR="006F61B8" w:rsidRPr="003525B4" w:rsidRDefault="006F61B8" w:rsidP="006F61B8">
      <w:pPr>
        <w:rPr>
          <w:rFonts w:ascii="Calibri" w:hAnsi="Calibri"/>
        </w:rPr>
      </w:pPr>
    </w:p>
    <w:p w14:paraId="65B6B245" w14:textId="77777777" w:rsidR="006F61B8" w:rsidRDefault="006F61B8" w:rsidP="006F61B8">
      <w:pPr>
        <w:outlineLvl w:val="0"/>
        <w:rPr>
          <w:rFonts w:ascii="Calibri" w:hAnsi="Calibri"/>
        </w:rPr>
      </w:pPr>
      <w:r w:rsidRPr="00C76A35">
        <w:rPr>
          <w:rFonts w:ascii="Calibri" w:hAnsi="Calibri"/>
          <w:b/>
        </w:rPr>
        <w:t>Order:</w:t>
      </w:r>
      <w:r>
        <w:rPr>
          <w:rFonts w:ascii="Calibri" w:hAnsi="Calibri"/>
        </w:rPr>
        <w:t xml:space="preserve"> CODIS DNA </w:t>
      </w:r>
      <w:r w:rsidRPr="003525B4">
        <w:rPr>
          <w:rFonts w:ascii="Calibri" w:hAnsi="Calibri"/>
        </w:rPr>
        <w:t>Collection Kits</w:t>
      </w:r>
      <w:r>
        <w:rPr>
          <w:rFonts w:ascii="Calibri" w:hAnsi="Calibri"/>
        </w:rPr>
        <w:t xml:space="preserve"> and to obtain a fillable collection form contact</w:t>
      </w:r>
      <w:r w:rsidRPr="003525B4">
        <w:rPr>
          <w:rFonts w:ascii="Calibri" w:hAnsi="Calibri"/>
        </w:rPr>
        <w:t xml:space="preserve"> </w:t>
      </w:r>
      <w:hyperlink r:id="rId10" w:history="1">
        <w:r w:rsidRPr="003525B4">
          <w:rPr>
            <w:rStyle w:val="Hyperlink"/>
            <w:rFonts w:ascii="Calibri" w:hAnsi="Calibri"/>
          </w:rPr>
          <w:t>codis@ohioattorneygeneral.gov</w:t>
        </w:r>
      </w:hyperlink>
      <w:r>
        <w:rPr>
          <w:rFonts w:ascii="Calibri" w:hAnsi="Calibri"/>
        </w:rPr>
        <w:t xml:space="preserve"> </w:t>
      </w:r>
    </w:p>
    <w:p w14:paraId="2CE1F0C9" w14:textId="77777777" w:rsidR="006F61B8" w:rsidRDefault="006F61B8" w:rsidP="002D5073">
      <w:pPr>
        <w:jc w:val="right"/>
        <w:outlineLvl w:val="0"/>
        <w:rPr>
          <w:rFonts w:ascii="Calibri" w:hAnsi="Calibri"/>
        </w:rPr>
      </w:pPr>
    </w:p>
    <w:p w14:paraId="72DF2230" w14:textId="77777777" w:rsidR="006F61B8" w:rsidRPr="003525B4" w:rsidRDefault="006F61B8" w:rsidP="006F61B8">
      <w:pPr>
        <w:outlineLvl w:val="0"/>
        <w:rPr>
          <w:rFonts w:ascii="Calibri" w:hAnsi="Calibri"/>
        </w:rPr>
      </w:pPr>
      <w:r w:rsidRPr="00C76A35">
        <w:rPr>
          <w:rFonts w:ascii="Calibri" w:hAnsi="Calibri"/>
          <w:b/>
        </w:rPr>
        <w:t>Disclaimer</w:t>
      </w:r>
      <w:r>
        <w:rPr>
          <w:rFonts w:ascii="Calibri" w:hAnsi="Calibri"/>
        </w:rPr>
        <w:t xml:space="preserve">: This sample policy is to serve as a guide; agencies should refer to their legal counsel for final review of their internal policy and the statements within the policy. </w:t>
      </w:r>
    </w:p>
    <w:p w14:paraId="752F7D1A" w14:textId="77777777" w:rsidR="006F61B8" w:rsidRPr="003525B4" w:rsidRDefault="006F61B8" w:rsidP="006F61B8">
      <w:pPr>
        <w:rPr>
          <w:rFonts w:ascii="Calibri" w:hAnsi="Calibri"/>
        </w:rPr>
      </w:pPr>
    </w:p>
    <w:p w14:paraId="39DF3D6A" w14:textId="77777777" w:rsidR="006F61B8" w:rsidRPr="00BA2C64" w:rsidRDefault="006F61B8" w:rsidP="006F61B8">
      <w:pPr>
        <w:outlineLvl w:val="0"/>
        <w:rPr>
          <w:rFonts w:ascii="Calibri" w:hAnsi="Calibri"/>
          <w:sz w:val="28"/>
          <w:szCs w:val="28"/>
        </w:rPr>
      </w:pPr>
      <w:r w:rsidRPr="00BA2C64">
        <w:rPr>
          <w:rFonts w:ascii="Calibri" w:hAnsi="Calibri"/>
          <w:sz w:val="28"/>
          <w:szCs w:val="28"/>
        </w:rPr>
        <w:t>Objective</w:t>
      </w:r>
    </w:p>
    <w:p w14:paraId="4443E5CC" w14:textId="77777777" w:rsidR="006F61B8" w:rsidRDefault="006F61B8" w:rsidP="006F61B8">
      <w:pPr>
        <w:rPr>
          <w:rFonts w:ascii="Calibri" w:hAnsi="Calibri"/>
          <w:color w:val="000000"/>
        </w:rPr>
      </w:pPr>
      <w:r>
        <w:rPr>
          <w:rFonts w:ascii="Calibri" w:hAnsi="Calibri"/>
          <w:color w:val="000000"/>
        </w:rPr>
        <w:t>The objective of this policy is to establish consistent procedures and guidelines for collecting and submitting DNA specimen samples from individuals described in Ohio Revised Code (O.R.C.) 2901.07 and O.R.C. 2152.74.</w:t>
      </w:r>
    </w:p>
    <w:p w14:paraId="7BD39839" w14:textId="77777777" w:rsidR="006F61B8" w:rsidRPr="003525B4" w:rsidRDefault="006F61B8" w:rsidP="006F61B8">
      <w:pPr>
        <w:rPr>
          <w:rFonts w:ascii="Calibri" w:hAnsi="Calibri"/>
        </w:rPr>
      </w:pPr>
    </w:p>
    <w:p w14:paraId="7F83D018" w14:textId="77777777" w:rsidR="006F61B8" w:rsidRPr="00BA2C64" w:rsidRDefault="006F61B8" w:rsidP="006F61B8">
      <w:pPr>
        <w:outlineLvl w:val="0"/>
        <w:rPr>
          <w:rFonts w:ascii="Calibri" w:hAnsi="Calibri"/>
          <w:sz w:val="28"/>
          <w:szCs w:val="28"/>
        </w:rPr>
      </w:pPr>
      <w:r w:rsidRPr="00BA2C64">
        <w:rPr>
          <w:rFonts w:ascii="Calibri" w:hAnsi="Calibri"/>
          <w:sz w:val="28"/>
          <w:szCs w:val="28"/>
        </w:rPr>
        <w:t>Agencies Affected</w:t>
      </w:r>
    </w:p>
    <w:p w14:paraId="7ED31FA0" w14:textId="77777777" w:rsidR="006F61B8" w:rsidRDefault="006F61B8" w:rsidP="006F61B8">
      <w:pPr>
        <w:rPr>
          <w:rFonts w:ascii="Calibri" w:hAnsi="Calibri"/>
          <w:color w:val="000000"/>
        </w:rPr>
      </w:pPr>
      <w:r w:rsidRPr="003525B4">
        <w:rPr>
          <w:rFonts w:ascii="Calibri" w:hAnsi="Calibri"/>
        </w:rPr>
        <w:t>T</w:t>
      </w:r>
      <w:r>
        <w:rPr>
          <w:rFonts w:ascii="Calibri" w:hAnsi="Calibri"/>
          <w:color w:val="000000"/>
        </w:rPr>
        <w:t xml:space="preserve">he policy and procedures apply to all persons employed or contracted by the </w:t>
      </w:r>
      <w:r>
        <w:rPr>
          <w:rFonts w:ascii="Calibri" w:hAnsi="Calibri"/>
          <w:color w:val="000000"/>
          <w:highlight w:val="lightGray"/>
        </w:rPr>
        <w:t>(Insert Agency Name)</w:t>
      </w:r>
      <w:r>
        <w:rPr>
          <w:rFonts w:ascii="Calibri" w:hAnsi="Calibri"/>
          <w:color w:val="000000"/>
        </w:rPr>
        <w:t xml:space="preserve"> that are authorized and required to collect DNA specimen samples under O.R.C. 2901.07 and O.R.C. 2152.74 and all individuals arrested, booked, confined, convicted or under supervision by </w:t>
      </w:r>
      <w:r w:rsidR="001A63AB">
        <w:rPr>
          <w:rFonts w:ascii="Calibri" w:hAnsi="Calibri"/>
          <w:color w:val="000000"/>
          <w:highlight w:val="lightGray"/>
        </w:rPr>
        <w:t>(Insert Agency Name)</w:t>
      </w:r>
      <w:r w:rsidR="001A63AB">
        <w:rPr>
          <w:rFonts w:ascii="Calibri" w:hAnsi="Calibri"/>
          <w:color w:val="000000"/>
        </w:rPr>
        <w:t xml:space="preserve"> </w:t>
      </w:r>
      <w:r>
        <w:rPr>
          <w:rFonts w:ascii="Calibri" w:hAnsi="Calibri"/>
          <w:color w:val="000000"/>
        </w:rPr>
        <w:t xml:space="preserve"> that are required to submit to DNA specimen sample collection under O.R.C. 2901.07 and O.R.C. 2152.74.  </w:t>
      </w:r>
    </w:p>
    <w:p w14:paraId="04714786" w14:textId="77777777" w:rsidR="006F61B8" w:rsidRPr="00BA2C64" w:rsidRDefault="006F61B8" w:rsidP="006F61B8">
      <w:pPr>
        <w:outlineLvl w:val="0"/>
        <w:rPr>
          <w:rFonts w:ascii="Calibri" w:hAnsi="Calibri"/>
          <w:szCs w:val="22"/>
        </w:rPr>
      </w:pPr>
    </w:p>
    <w:p w14:paraId="08D17FAE" w14:textId="77777777" w:rsidR="006F61B8" w:rsidRPr="00BA2C64" w:rsidRDefault="006F61B8" w:rsidP="006F61B8">
      <w:pPr>
        <w:outlineLvl w:val="0"/>
        <w:rPr>
          <w:rFonts w:ascii="Calibri" w:hAnsi="Calibri"/>
          <w:color w:val="000000"/>
          <w:sz w:val="28"/>
          <w:szCs w:val="28"/>
        </w:rPr>
      </w:pPr>
      <w:r w:rsidRPr="00BA2C64">
        <w:rPr>
          <w:rFonts w:ascii="Calibri" w:hAnsi="Calibri"/>
          <w:color w:val="000000"/>
          <w:sz w:val="28"/>
          <w:szCs w:val="28"/>
        </w:rPr>
        <w:t>Policy</w:t>
      </w:r>
    </w:p>
    <w:p w14:paraId="681BD8D3" w14:textId="77777777" w:rsidR="006F61B8" w:rsidRDefault="006F61B8" w:rsidP="006F61B8">
      <w:pPr>
        <w:rPr>
          <w:rFonts w:ascii="Calibri" w:hAnsi="Calibri"/>
          <w:color w:val="000000"/>
        </w:rPr>
      </w:pPr>
      <w:r>
        <w:rPr>
          <w:rFonts w:ascii="Calibri" w:hAnsi="Calibri"/>
          <w:color w:val="000000"/>
        </w:rPr>
        <w:t xml:space="preserve">It is the policy of </w:t>
      </w:r>
      <w:r w:rsidR="002D5073">
        <w:rPr>
          <w:rFonts w:ascii="Calibri" w:hAnsi="Calibri"/>
          <w:color w:val="000000"/>
          <w:highlight w:val="lightGray"/>
        </w:rPr>
        <w:t>(Insert Agency Name)</w:t>
      </w:r>
      <w:r w:rsidR="002D5073">
        <w:rPr>
          <w:rFonts w:ascii="Calibri" w:hAnsi="Calibri"/>
          <w:color w:val="000000"/>
        </w:rPr>
        <w:t xml:space="preserve"> </w:t>
      </w:r>
      <w:r>
        <w:rPr>
          <w:rFonts w:ascii="Calibri" w:hAnsi="Calibri"/>
          <w:color w:val="000000"/>
        </w:rPr>
        <w:t xml:space="preserve">that all individuals identified as meeting a qualifying offense pursuant to O.R.C. 2901.07 and O.R.C. 2152.74 shall submit to a DNA sample collection procedure administrated by </w:t>
      </w:r>
      <w:r>
        <w:rPr>
          <w:rFonts w:ascii="Calibri" w:hAnsi="Calibri"/>
          <w:color w:val="000000"/>
          <w:highlight w:val="lightGray"/>
        </w:rPr>
        <w:t>(Insert Agency Name</w:t>
      </w:r>
      <w:r w:rsidR="002D5073">
        <w:rPr>
          <w:rFonts w:ascii="Calibri" w:hAnsi="Calibri"/>
          <w:color w:val="000000"/>
          <w:highlight w:val="lightGray"/>
        </w:rPr>
        <w:t xml:space="preserve"> or the Agency Name Collecting the sample</w:t>
      </w:r>
      <w:r>
        <w:rPr>
          <w:rFonts w:ascii="Calibri" w:hAnsi="Calibri"/>
          <w:color w:val="000000"/>
          <w:highlight w:val="lightGray"/>
        </w:rPr>
        <w:t>)</w:t>
      </w:r>
      <w:r>
        <w:rPr>
          <w:rFonts w:ascii="Calibri" w:hAnsi="Calibri"/>
          <w:color w:val="000000"/>
        </w:rPr>
        <w:t xml:space="preserve">. </w:t>
      </w:r>
    </w:p>
    <w:p w14:paraId="0F5A13B6" w14:textId="77777777" w:rsidR="006F61B8" w:rsidRDefault="006F61B8" w:rsidP="006F61B8">
      <w:pPr>
        <w:rPr>
          <w:rFonts w:ascii="Calibri" w:hAnsi="Calibri"/>
          <w:color w:val="000000"/>
        </w:rPr>
      </w:pPr>
    </w:p>
    <w:p w14:paraId="0DB2E6AA" w14:textId="77777777" w:rsidR="006F61B8" w:rsidRDefault="006F61B8" w:rsidP="006F61B8">
      <w:pPr>
        <w:rPr>
          <w:rFonts w:ascii="Calibri" w:hAnsi="Calibri"/>
          <w:color w:val="000000"/>
        </w:rPr>
      </w:pPr>
      <w:r>
        <w:rPr>
          <w:rFonts w:ascii="Calibri" w:hAnsi="Calibri"/>
          <w:color w:val="000000"/>
        </w:rPr>
        <w:t xml:space="preserve">Individuals whose identity has been verified through fingerprints (or government issued </w:t>
      </w:r>
      <w:r w:rsidR="001A63AB">
        <w:rPr>
          <w:rFonts w:ascii="Calibri" w:hAnsi="Calibri"/>
          <w:color w:val="000000"/>
        </w:rPr>
        <w:t>identification</w:t>
      </w:r>
      <w:r>
        <w:rPr>
          <w:rFonts w:ascii="Calibri" w:hAnsi="Calibri"/>
          <w:color w:val="000000"/>
        </w:rPr>
        <w:t xml:space="preserve"> card) and whose Ohio’s computerized criminal history (CCH) is marked “DNA is registered in the Ohio DNA Databank (CODIS)”, do not need to collect a DNA sample from the arrestee/offender.  See Ohio Administrative Code 109:5-5-01 and 109:5-5-02.</w:t>
      </w:r>
    </w:p>
    <w:p w14:paraId="2347CE6B" w14:textId="77777777" w:rsidR="006F61B8" w:rsidRDefault="006F61B8" w:rsidP="006F61B8">
      <w:pPr>
        <w:rPr>
          <w:rFonts w:ascii="Calibri" w:hAnsi="Calibri"/>
          <w:color w:val="000000"/>
        </w:rPr>
      </w:pPr>
    </w:p>
    <w:p w14:paraId="14C69D5D" w14:textId="77777777" w:rsidR="006F61B8" w:rsidRDefault="006F61B8" w:rsidP="006F61B8">
      <w:pPr>
        <w:rPr>
          <w:rFonts w:ascii="Calibri" w:hAnsi="Calibri"/>
          <w:color w:val="000000"/>
        </w:rPr>
      </w:pPr>
      <w:r>
        <w:rPr>
          <w:rFonts w:ascii="Calibri" w:hAnsi="Calibri"/>
          <w:color w:val="000000"/>
        </w:rPr>
        <w:t>An individual’s CCH and DNA status shall be checked each time an individual is in custody to ensure the DNA status not changed from a p</w:t>
      </w:r>
      <w:r w:rsidR="001A63AB">
        <w:rPr>
          <w:rFonts w:ascii="Calibri" w:hAnsi="Calibri"/>
          <w:color w:val="000000"/>
        </w:rPr>
        <w:t>ositive statement to a negative.</w:t>
      </w:r>
    </w:p>
    <w:p w14:paraId="228FBEFF" w14:textId="77777777" w:rsidR="001A63AB" w:rsidRDefault="001A63AB" w:rsidP="006F61B8">
      <w:pPr>
        <w:rPr>
          <w:rFonts w:ascii="Calibri" w:hAnsi="Calibri"/>
          <w:color w:val="000000"/>
        </w:rPr>
      </w:pPr>
    </w:p>
    <w:p w14:paraId="7F9EF7AD" w14:textId="77777777" w:rsidR="006F61B8" w:rsidRDefault="006F61B8" w:rsidP="006F61B8">
      <w:pPr>
        <w:rPr>
          <w:rFonts w:ascii="Calibri" w:hAnsi="Calibri"/>
          <w:color w:val="000000"/>
        </w:rPr>
      </w:pPr>
      <w:r>
        <w:rPr>
          <w:rFonts w:ascii="Calibri" w:hAnsi="Calibri"/>
          <w:color w:val="000000"/>
        </w:rPr>
        <w:lastRenderedPageBreak/>
        <w:t>If the individual’s CCH history is marked in the negative “</w:t>
      </w:r>
      <w:r w:rsidRPr="001A63AB">
        <w:rPr>
          <w:rFonts w:asciiTheme="majorHAnsi" w:hAnsiTheme="majorHAnsi"/>
          <w:b/>
          <w:bCs/>
          <w:color w:val="FF0000"/>
          <w:sz w:val="21"/>
          <w:szCs w:val="21"/>
          <w:shd w:val="clear" w:color="auto" w:fill="FFFFFF"/>
        </w:rPr>
        <w:t>Not Collected for the Ohio DNA Offender Databank (CODIS)</w:t>
      </w:r>
      <w:r>
        <w:rPr>
          <w:rFonts w:ascii="Calibri" w:hAnsi="Calibri"/>
          <w:color w:val="000000"/>
        </w:rPr>
        <w:t>” or the identity of the individual cannot be determined</w:t>
      </w:r>
      <w:r w:rsidR="001A63AB">
        <w:rPr>
          <w:rFonts w:ascii="Calibri" w:hAnsi="Calibri"/>
          <w:color w:val="000000"/>
        </w:rPr>
        <w:t xml:space="preserve">, </w:t>
      </w:r>
      <w:r>
        <w:rPr>
          <w:rFonts w:ascii="Calibri" w:hAnsi="Calibri"/>
          <w:color w:val="000000"/>
        </w:rPr>
        <w:t>a CODIS DNA sample shall be taken from the individual.</w:t>
      </w:r>
    </w:p>
    <w:p w14:paraId="1090AD26" w14:textId="77777777" w:rsidR="006F61B8" w:rsidRDefault="006F61B8" w:rsidP="006F61B8">
      <w:pPr>
        <w:rPr>
          <w:rFonts w:ascii="Calibri" w:hAnsi="Calibri"/>
          <w:color w:val="000000"/>
        </w:rPr>
      </w:pPr>
    </w:p>
    <w:p w14:paraId="194F43AE" w14:textId="77777777" w:rsidR="006F61B8" w:rsidRDefault="006F61B8" w:rsidP="006F61B8">
      <w:pPr>
        <w:rPr>
          <w:rFonts w:ascii="Calibri" w:hAnsi="Calibri"/>
          <w:color w:val="000000"/>
        </w:rPr>
      </w:pPr>
      <w:r>
        <w:rPr>
          <w:rFonts w:ascii="Calibri" w:hAnsi="Calibri"/>
          <w:color w:val="000000"/>
        </w:rPr>
        <w:t xml:space="preserve">It is the policy of the </w:t>
      </w:r>
      <w:r w:rsidR="002D5073">
        <w:rPr>
          <w:rFonts w:ascii="Calibri" w:hAnsi="Calibri"/>
          <w:color w:val="000000"/>
          <w:highlight w:val="lightGray"/>
        </w:rPr>
        <w:t>(Insert Agency Name)</w:t>
      </w:r>
      <w:r w:rsidR="002D5073">
        <w:rPr>
          <w:rFonts w:ascii="Calibri" w:hAnsi="Calibri"/>
          <w:color w:val="000000"/>
        </w:rPr>
        <w:t xml:space="preserve"> </w:t>
      </w:r>
      <w:r>
        <w:rPr>
          <w:rFonts w:ascii="Calibri" w:hAnsi="Calibri"/>
          <w:color w:val="000000"/>
        </w:rPr>
        <w:t>that all individuals mar</w:t>
      </w:r>
      <w:r w:rsidR="001A63AB">
        <w:rPr>
          <w:rFonts w:ascii="Calibri" w:hAnsi="Calibri"/>
          <w:color w:val="000000"/>
        </w:rPr>
        <w:t xml:space="preserve">ked as not having a DNA sample </w:t>
      </w:r>
      <w:r>
        <w:rPr>
          <w:rFonts w:ascii="Calibri" w:hAnsi="Calibri"/>
          <w:color w:val="000000"/>
        </w:rPr>
        <w:t>and do not have a current qualifying offense pursuant to O.R.C. 2901.07 and O.R.C. 2152.74, but should have been collected for a previous offense shall (</w:t>
      </w:r>
      <w:r w:rsidRPr="00BA2C64">
        <w:rPr>
          <w:rFonts w:ascii="Calibri" w:hAnsi="Calibri"/>
          <w:b/>
          <w:color w:val="000000"/>
          <w:highlight w:val="yellow"/>
        </w:rPr>
        <w:t>Inset policy here</w:t>
      </w:r>
      <w:r w:rsidR="00BA2C64">
        <w:rPr>
          <w:rFonts w:ascii="Calibri" w:hAnsi="Calibri"/>
          <w:color w:val="000000"/>
        </w:rPr>
        <w:t>):</w:t>
      </w:r>
    </w:p>
    <w:p w14:paraId="10E41885" w14:textId="77777777" w:rsidR="006F61B8" w:rsidRDefault="006F61B8" w:rsidP="006F61B8">
      <w:pPr>
        <w:rPr>
          <w:rFonts w:ascii="Calibri" w:hAnsi="Calibri"/>
          <w:color w:val="000000"/>
        </w:rPr>
      </w:pPr>
    </w:p>
    <w:p w14:paraId="198D6389" w14:textId="77777777" w:rsidR="006F61B8" w:rsidRDefault="006F61B8" w:rsidP="006F61B8">
      <w:pPr>
        <w:rPr>
          <w:rFonts w:ascii="Calibri" w:hAnsi="Calibri"/>
          <w:color w:val="000000"/>
        </w:rPr>
      </w:pPr>
      <w:r>
        <w:rPr>
          <w:rFonts w:ascii="Calibri" w:hAnsi="Calibri"/>
          <w:color w:val="000000"/>
        </w:rPr>
        <w:t xml:space="preserve">It is the policy of the </w:t>
      </w:r>
      <w:r w:rsidR="002D5073">
        <w:rPr>
          <w:rFonts w:ascii="Calibri" w:hAnsi="Calibri"/>
          <w:color w:val="000000"/>
          <w:highlight w:val="lightGray"/>
        </w:rPr>
        <w:t>(Insert Agency Name)</w:t>
      </w:r>
      <w:r w:rsidR="002D5073">
        <w:rPr>
          <w:rFonts w:ascii="Calibri" w:hAnsi="Calibri"/>
          <w:color w:val="000000"/>
        </w:rPr>
        <w:t xml:space="preserve"> </w:t>
      </w:r>
      <w:r>
        <w:rPr>
          <w:rFonts w:ascii="Calibri" w:hAnsi="Calibri"/>
          <w:color w:val="000000"/>
        </w:rPr>
        <w:t>that all individuals identified as meeting a qualifying offense pursuant to O.R.C. 2901.07 and O.R.C. 2152.74 and have submitted a DNA specimen collected by (Insert Collection Agency Name) will have information recorded by the agency as to the date of the CODIS DNA collection.</w:t>
      </w:r>
    </w:p>
    <w:p w14:paraId="6030419B" w14:textId="77777777" w:rsidR="006F61B8" w:rsidRDefault="006F61B8" w:rsidP="006F61B8">
      <w:pPr>
        <w:rPr>
          <w:rFonts w:ascii="Calibri" w:hAnsi="Calibri"/>
          <w:color w:val="000000"/>
        </w:rPr>
      </w:pPr>
    </w:p>
    <w:p w14:paraId="3651B20C" w14:textId="77777777" w:rsidR="006F61B8" w:rsidRDefault="006F61B8" w:rsidP="006F61B8">
      <w:pPr>
        <w:rPr>
          <w:rFonts w:ascii="Calibri" w:hAnsi="Calibri"/>
        </w:rPr>
      </w:pPr>
      <w:r>
        <w:rPr>
          <w:rFonts w:ascii="Calibri" w:hAnsi="Calibri"/>
        </w:rPr>
        <w:t xml:space="preserve">It is the policy of the </w:t>
      </w:r>
      <w:r w:rsidR="002D5073">
        <w:rPr>
          <w:rFonts w:ascii="Calibri" w:hAnsi="Calibri"/>
          <w:color w:val="000000"/>
          <w:highlight w:val="lightGray"/>
        </w:rPr>
        <w:t>(Insert Agency Name)</w:t>
      </w:r>
      <w:r>
        <w:rPr>
          <w:rFonts w:ascii="Calibri" w:hAnsi="Calibri"/>
          <w:color w:val="000000"/>
        </w:rPr>
        <w:t xml:space="preserve"> </w:t>
      </w:r>
      <w:r>
        <w:rPr>
          <w:rFonts w:ascii="Calibri" w:hAnsi="Calibri"/>
        </w:rPr>
        <w:t>to handle individuals that refusal to submit to a CODIS DNA collection (</w:t>
      </w:r>
      <w:r w:rsidRPr="00BA2C64">
        <w:rPr>
          <w:rFonts w:ascii="Calibri" w:hAnsi="Calibri"/>
          <w:b/>
          <w:highlight w:val="yellow"/>
        </w:rPr>
        <w:t>Insert Policy Here</w:t>
      </w:r>
      <w:r>
        <w:rPr>
          <w:rFonts w:ascii="Calibri" w:hAnsi="Calibri"/>
        </w:rPr>
        <w:t>):</w:t>
      </w:r>
    </w:p>
    <w:p w14:paraId="77284EEC" w14:textId="77777777" w:rsidR="006F61B8" w:rsidRDefault="006F61B8" w:rsidP="006F61B8">
      <w:pPr>
        <w:rPr>
          <w:rFonts w:ascii="Calibri" w:hAnsi="Calibri"/>
          <w:color w:val="000000"/>
        </w:rPr>
      </w:pPr>
    </w:p>
    <w:p w14:paraId="6068A865" w14:textId="77777777" w:rsidR="006F61B8" w:rsidRDefault="006F61B8" w:rsidP="006F61B8">
      <w:pPr>
        <w:rPr>
          <w:rFonts w:ascii="Calibri" w:hAnsi="Calibri"/>
          <w:color w:val="000000"/>
        </w:rPr>
      </w:pPr>
      <w:r>
        <w:rPr>
          <w:rFonts w:ascii="Calibri" w:hAnsi="Calibri"/>
          <w:color w:val="000000"/>
        </w:rPr>
        <w:t xml:space="preserve">It is the policy of the </w:t>
      </w:r>
      <w:r w:rsidR="002D5073">
        <w:rPr>
          <w:rFonts w:ascii="Calibri" w:hAnsi="Calibri"/>
          <w:color w:val="000000"/>
          <w:highlight w:val="lightGray"/>
        </w:rPr>
        <w:t>(Insert Agency Name)</w:t>
      </w:r>
      <w:r w:rsidR="007C7ED2">
        <w:rPr>
          <w:rFonts w:ascii="Calibri" w:hAnsi="Calibri"/>
          <w:color w:val="000000"/>
        </w:rPr>
        <w:t xml:space="preserve"> </w:t>
      </w:r>
      <w:r>
        <w:rPr>
          <w:rFonts w:ascii="Calibri" w:hAnsi="Calibri"/>
          <w:color w:val="000000"/>
        </w:rPr>
        <w:t>to run the Negative DNA Flag Offender Report on a monthly basis to monitor CODIS DNA collections and determine the reason an individual is on the report. This information shall be documented.</w:t>
      </w:r>
    </w:p>
    <w:p w14:paraId="2A1123DA" w14:textId="77777777" w:rsidR="006F61B8" w:rsidRDefault="006F61B8" w:rsidP="006F61B8">
      <w:pPr>
        <w:rPr>
          <w:rFonts w:ascii="Calibri" w:hAnsi="Calibri"/>
          <w:color w:val="000000"/>
        </w:rPr>
      </w:pPr>
    </w:p>
    <w:p w14:paraId="6E993104" w14:textId="77777777" w:rsidR="006F61B8" w:rsidRDefault="002D5073" w:rsidP="006F61B8">
      <w:pPr>
        <w:rPr>
          <w:rFonts w:ascii="Calibri" w:hAnsi="Calibri"/>
          <w:color w:val="000000"/>
        </w:rPr>
      </w:pPr>
      <w:r>
        <w:rPr>
          <w:rFonts w:ascii="Calibri" w:hAnsi="Calibri"/>
          <w:color w:val="000000"/>
        </w:rPr>
        <w:t xml:space="preserve">It is the policy of the </w:t>
      </w:r>
      <w:r>
        <w:rPr>
          <w:rFonts w:ascii="Calibri" w:hAnsi="Calibri"/>
          <w:color w:val="000000"/>
          <w:highlight w:val="lightGray"/>
        </w:rPr>
        <w:t>(Insert Agency Name)</w:t>
      </w:r>
      <w:r>
        <w:rPr>
          <w:rFonts w:ascii="Calibri" w:hAnsi="Calibri"/>
          <w:color w:val="000000"/>
        </w:rPr>
        <w:t xml:space="preserve"> </w:t>
      </w:r>
      <w:r w:rsidR="006F61B8">
        <w:rPr>
          <w:rFonts w:ascii="Calibri" w:hAnsi="Calibri"/>
          <w:color w:val="000000"/>
        </w:rPr>
        <w:t xml:space="preserve">to review all recollection requests and have a new CODIS DNA sample and </w:t>
      </w:r>
      <w:r w:rsidR="006F61B8">
        <w:rPr>
          <w:rFonts w:ascii="Calibri" w:hAnsi="Calibri"/>
        </w:rPr>
        <w:t>DNA Database Collection</w:t>
      </w:r>
      <w:r w:rsidR="006F61B8">
        <w:rPr>
          <w:rFonts w:ascii="Calibri" w:hAnsi="Calibri"/>
          <w:color w:val="000000"/>
        </w:rPr>
        <w:t xml:space="preserve"> form obtained from the individual, if possible. This information shall be documented.</w:t>
      </w:r>
    </w:p>
    <w:p w14:paraId="05FA69F5" w14:textId="77777777" w:rsidR="006F61B8" w:rsidRDefault="006F61B8" w:rsidP="006F61B8">
      <w:pPr>
        <w:rPr>
          <w:rFonts w:ascii="Calibri" w:hAnsi="Calibri"/>
          <w:color w:val="000000"/>
        </w:rPr>
      </w:pPr>
    </w:p>
    <w:p w14:paraId="72BF8716" w14:textId="77777777" w:rsidR="006F61B8" w:rsidRDefault="006F61B8" w:rsidP="006F61B8">
      <w:pPr>
        <w:rPr>
          <w:rFonts w:ascii="Calibri" w:hAnsi="Calibri"/>
          <w:color w:val="000000"/>
        </w:rPr>
      </w:pPr>
      <w:r>
        <w:rPr>
          <w:rFonts w:ascii="Calibri" w:hAnsi="Calibri"/>
          <w:color w:val="000000"/>
        </w:rPr>
        <w:t xml:space="preserve">It is the policy of the </w:t>
      </w:r>
      <w:r w:rsidR="002D5073">
        <w:rPr>
          <w:rFonts w:ascii="Calibri" w:hAnsi="Calibri"/>
          <w:color w:val="000000"/>
          <w:highlight w:val="lightGray"/>
        </w:rPr>
        <w:t>(Insert Agency Name</w:t>
      </w:r>
      <w:r w:rsidR="002D5073">
        <w:rPr>
          <w:rFonts w:ascii="Calibri" w:hAnsi="Calibri"/>
          <w:color w:val="000000"/>
        </w:rPr>
        <w:t xml:space="preserve">) </w:t>
      </w:r>
      <w:r>
        <w:rPr>
          <w:rFonts w:ascii="Calibri" w:hAnsi="Calibri"/>
          <w:color w:val="000000"/>
        </w:rPr>
        <w:t xml:space="preserve">to ensure all employees responsible for performing or overseeing CODIS DNA collections at a minimum view the online training video provided by </w:t>
      </w:r>
      <w:r w:rsidR="001A63AB">
        <w:rPr>
          <w:rFonts w:ascii="Calibri" w:hAnsi="Calibri"/>
          <w:color w:val="000000"/>
        </w:rPr>
        <w:t xml:space="preserve">the </w:t>
      </w:r>
      <w:r>
        <w:rPr>
          <w:rFonts w:ascii="Calibri" w:hAnsi="Calibri"/>
          <w:color w:val="000000"/>
        </w:rPr>
        <w:t>B</w:t>
      </w:r>
      <w:r w:rsidR="001A63AB">
        <w:rPr>
          <w:rFonts w:ascii="Calibri" w:hAnsi="Calibri"/>
          <w:color w:val="000000"/>
        </w:rPr>
        <w:t>ureau of Criminal Investigation (B</w:t>
      </w:r>
      <w:r>
        <w:rPr>
          <w:rFonts w:ascii="Calibri" w:hAnsi="Calibri"/>
          <w:color w:val="000000"/>
        </w:rPr>
        <w:t>CI</w:t>
      </w:r>
      <w:r w:rsidR="001A63AB">
        <w:rPr>
          <w:rFonts w:ascii="Calibri" w:hAnsi="Calibri"/>
          <w:color w:val="000000"/>
        </w:rPr>
        <w:t>)</w:t>
      </w:r>
      <w:r>
        <w:rPr>
          <w:rFonts w:ascii="Calibri" w:hAnsi="Calibri"/>
          <w:color w:val="000000"/>
        </w:rPr>
        <w:t xml:space="preserve"> and review </w:t>
      </w:r>
      <w:proofErr w:type="gramStart"/>
      <w:r w:rsidR="001A63AB">
        <w:rPr>
          <w:rFonts w:ascii="Calibri" w:hAnsi="Calibri"/>
          <w:color w:val="000000"/>
        </w:rPr>
        <w:t>this agencies procedures</w:t>
      </w:r>
      <w:proofErr w:type="gramEnd"/>
      <w:r>
        <w:rPr>
          <w:rFonts w:ascii="Calibri" w:hAnsi="Calibri"/>
          <w:color w:val="000000"/>
        </w:rPr>
        <w:t xml:space="preserve"> for CODIS DNA collections.</w:t>
      </w:r>
    </w:p>
    <w:p w14:paraId="38AE41D7" w14:textId="77777777" w:rsidR="006F61B8" w:rsidRPr="003525B4" w:rsidRDefault="006F61B8" w:rsidP="006F61B8">
      <w:pPr>
        <w:rPr>
          <w:rFonts w:ascii="Calibri" w:hAnsi="Calibri"/>
        </w:rPr>
      </w:pPr>
    </w:p>
    <w:p w14:paraId="1020AFD9" w14:textId="77777777" w:rsidR="006F61B8" w:rsidRPr="00BA2C64" w:rsidRDefault="006F61B8" w:rsidP="006F61B8">
      <w:pPr>
        <w:outlineLvl w:val="0"/>
        <w:rPr>
          <w:rFonts w:ascii="Calibri" w:hAnsi="Calibri"/>
          <w:sz w:val="28"/>
          <w:szCs w:val="28"/>
        </w:rPr>
      </w:pPr>
      <w:r w:rsidRPr="00BA2C64">
        <w:rPr>
          <w:rFonts w:ascii="Calibri" w:hAnsi="Calibri"/>
          <w:sz w:val="28"/>
          <w:szCs w:val="28"/>
        </w:rPr>
        <w:t>Procedure</w:t>
      </w:r>
    </w:p>
    <w:p w14:paraId="5106CA09" w14:textId="77777777" w:rsidR="006F61B8" w:rsidRPr="003525B4" w:rsidRDefault="006F61B8" w:rsidP="006F61B8">
      <w:pPr>
        <w:outlineLvl w:val="0"/>
        <w:rPr>
          <w:rFonts w:ascii="Calibri" w:hAnsi="Calibri"/>
        </w:rPr>
      </w:pPr>
      <w:r w:rsidRPr="003525B4">
        <w:rPr>
          <w:rFonts w:ascii="Calibri" w:hAnsi="Calibri"/>
          <w:b/>
        </w:rPr>
        <w:t xml:space="preserve">Materials: </w:t>
      </w:r>
      <w:r>
        <w:rPr>
          <w:rFonts w:ascii="Calibri" w:hAnsi="Calibri"/>
        </w:rPr>
        <w:t>DNA c</w:t>
      </w:r>
      <w:r w:rsidRPr="003525B4">
        <w:rPr>
          <w:rFonts w:ascii="Calibri" w:hAnsi="Calibri"/>
        </w:rPr>
        <w:t>ollection k</w:t>
      </w:r>
      <w:r>
        <w:rPr>
          <w:rFonts w:ascii="Calibri" w:hAnsi="Calibri"/>
        </w:rPr>
        <w:t>it</w:t>
      </w:r>
      <w:r w:rsidRPr="003525B4">
        <w:rPr>
          <w:rFonts w:ascii="Calibri" w:hAnsi="Calibri"/>
        </w:rPr>
        <w:t>s</w:t>
      </w:r>
      <w:r>
        <w:rPr>
          <w:rFonts w:ascii="Calibri" w:hAnsi="Calibri"/>
        </w:rPr>
        <w:t xml:space="preserve"> from BCI</w:t>
      </w:r>
      <w:r w:rsidRPr="003525B4">
        <w:rPr>
          <w:rFonts w:ascii="Calibri" w:hAnsi="Calibri"/>
        </w:rPr>
        <w:t>, disposable protective gloves, fingerprint</w:t>
      </w:r>
      <w:r>
        <w:rPr>
          <w:rFonts w:ascii="Calibri" w:hAnsi="Calibri"/>
        </w:rPr>
        <w:t xml:space="preserve"> specific inkpad, non-smearing ink pen and a fillable DNA collection form.</w:t>
      </w:r>
    </w:p>
    <w:p w14:paraId="0C818993" w14:textId="77777777" w:rsidR="006F61B8" w:rsidRPr="003525B4" w:rsidRDefault="006F61B8" w:rsidP="006F61B8">
      <w:pPr>
        <w:rPr>
          <w:rFonts w:ascii="Calibri" w:hAnsi="Calibri"/>
        </w:rPr>
      </w:pPr>
    </w:p>
    <w:p w14:paraId="608778C2" w14:textId="77777777" w:rsidR="006F61B8" w:rsidRDefault="006F61B8" w:rsidP="006F61B8">
      <w:pPr>
        <w:rPr>
          <w:rFonts w:ascii="Calibri" w:hAnsi="Calibri"/>
        </w:rPr>
      </w:pPr>
      <w:r w:rsidRPr="003525B4">
        <w:rPr>
          <w:rFonts w:ascii="Calibri" w:hAnsi="Calibri"/>
          <w:b/>
        </w:rPr>
        <w:t xml:space="preserve">DNA Kit Components: </w:t>
      </w:r>
      <w:r w:rsidRPr="003525B4">
        <w:rPr>
          <w:rFonts w:ascii="Calibri" w:hAnsi="Calibri"/>
        </w:rPr>
        <w:t xml:space="preserve">buccal collector, transport </w:t>
      </w:r>
      <w:r>
        <w:rPr>
          <w:rFonts w:ascii="Calibri" w:hAnsi="Calibri"/>
        </w:rPr>
        <w:t>pouch</w:t>
      </w:r>
      <w:r w:rsidRPr="003525B4">
        <w:rPr>
          <w:rFonts w:ascii="Calibri" w:hAnsi="Calibri"/>
        </w:rPr>
        <w:t>, return envelope with p</w:t>
      </w:r>
      <w:r>
        <w:rPr>
          <w:rFonts w:ascii="Calibri" w:hAnsi="Calibri"/>
        </w:rPr>
        <w:t>repaid postage or a secondary transport envelope.</w:t>
      </w:r>
    </w:p>
    <w:p w14:paraId="483098B2" w14:textId="77777777" w:rsidR="006F61B8" w:rsidRDefault="006F61B8" w:rsidP="006F61B8">
      <w:pPr>
        <w:rPr>
          <w:rFonts w:ascii="Calibri" w:hAnsi="Calibri"/>
        </w:rPr>
      </w:pPr>
    </w:p>
    <w:p w14:paraId="0B5EC5ED" w14:textId="77777777" w:rsidR="006F61B8" w:rsidRDefault="006F61B8" w:rsidP="006F61B8">
      <w:pPr>
        <w:rPr>
          <w:rFonts w:ascii="Calibri" w:hAnsi="Calibri"/>
        </w:rPr>
      </w:pPr>
      <w:r>
        <w:rPr>
          <w:rFonts w:ascii="Calibri" w:hAnsi="Calibri"/>
        </w:rPr>
        <w:t>Once an individual has been identified as qualifying for CODIS DNA collection, work with one individual at a time in order to collect a DNA sample. This will reduce any errors that may occur.</w:t>
      </w:r>
    </w:p>
    <w:p w14:paraId="4DDBBFBB" w14:textId="77777777" w:rsidR="006F61B8" w:rsidRDefault="006F61B8" w:rsidP="006F61B8">
      <w:pPr>
        <w:rPr>
          <w:rFonts w:ascii="Calibri" w:hAnsi="Calibri"/>
        </w:rPr>
      </w:pPr>
    </w:p>
    <w:p w14:paraId="02575057" w14:textId="77777777" w:rsidR="006F61B8" w:rsidRPr="003525B4" w:rsidRDefault="006F61B8" w:rsidP="002D5073">
      <w:pPr>
        <w:numPr>
          <w:ilvl w:val="0"/>
          <w:numId w:val="5"/>
        </w:numPr>
        <w:tabs>
          <w:tab w:val="clear" w:pos="1080"/>
          <w:tab w:val="num" w:pos="0"/>
          <w:tab w:val="left" w:pos="720"/>
        </w:tabs>
        <w:ind w:left="0" w:firstLine="0"/>
        <w:rPr>
          <w:rFonts w:ascii="Calibri" w:hAnsi="Calibri"/>
          <w:i/>
        </w:rPr>
      </w:pPr>
      <w:r w:rsidRPr="002D5073">
        <w:rPr>
          <w:rStyle w:val="IntenseReference"/>
        </w:rPr>
        <w:t>Identification of Individual</w:t>
      </w:r>
      <w:r>
        <w:rPr>
          <w:rFonts w:ascii="Calibri" w:hAnsi="Calibri"/>
          <w:i/>
        </w:rPr>
        <w:t>.</w:t>
      </w:r>
      <w:r w:rsidRPr="003525B4">
        <w:rPr>
          <w:rFonts w:ascii="Calibri" w:hAnsi="Calibri"/>
          <w:i/>
        </w:rPr>
        <w:t xml:space="preserve"> </w:t>
      </w:r>
    </w:p>
    <w:p w14:paraId="6AB1C031" w14:textId="77777777" w:rsidR="006F61B8" w:rsidRDefault="006F61B8" w:rsidP="006F61B8">
      <w:pPr>
        <w:rPr>
          <w:rFonts w:ascii="Calibri" w:hAnsi="Calibri"/>
        </w:rPr>
      </w:pPr>
      <w:r>
        <w:rPr>
          <w:rFonts w:ascii="Calibri" w:hAnsi="Calibri"/>
        </w:rPr>
        <w:t>V</w:t>
      </w:r>
      <w:r w:rsidRPr="003525B4">
        <w:rPr>
          <w:rFonts w:ascii="Calibri" w:hAnsi="Calibri"/>
        </w:rPr>
        <w:t>erification of identity may be accomplished by (1) running the fingerp</w:t>
      </w:r>
      <w:r>
        <w:rPr>
          <w:rFonts w:ascii="Calibri" w:hAnsi="Calibri"/>
        </w:rPr>
        <w:t xml:space="preserve">rints through a Rapid ID device </w:t>
      </w:r>
      <w:r w:rsidRPr="003525B4">
        <w:rPr>
          <w:rFonts w:ascii="Calibri" w:hAnsi="Calibri"/>
        </w:rPr>
        <w:t xml:space="preserve">or (2) referencing </w:t>
      </w:r>
      <w:r>
        <w:rPr>
          <w:rFonts w:ascii="Calibri" w:hAnsi="Calibri"/>
        </w:rPr>
        <w:t>government–issued photo identification.</w:t>
      </w:r>
    </w:p>
    <w:p w14:paraId="4027068C" w14:textId="77777777" w:rsidR="006F61B8" w:rsidRPr="003525B4" w:rsidRDefault="006F61B8" w:rsidP="006F61B8">
      <w:pPr>
        <w:rPr>
          <w:rFonts w:ascii="Calibri" w:hAnsi="Calibri"/>
        </w:rPr>
      </w:pPr>
    </w:p>
    <w:p w14:paraId="3433052C" w14:textId="77777777" w:rsidR="006F61B8" w:rsidRPr="005B7794" w:rsidRDefault="006F61B8" w:rsidP="006F61B8">
      <w:pPr>
        <w:rPr>
          <w:rFonts w:ascii="Calibri" w:hAnsi="Calibri"/>
        </w:rPr>
      </w:pPr>
      <w:r w:rsidRPr="005B7794">
        <w:rPr>
          <w:rFonts w:ascii="Calibri" w:hAnsi="Calibri"/>
        </w:rPr>
        <w:t xml:space="preserve">If the individual has been previously arrested, he or she will have a BCI number assigned, which must be recorded on the DNA collection form. If no BCI number is available, use the Incident Tracking Number (ITN) associated with the </w:t>
      </w:r>
      <w:r>
        <w:rPr>
          <w:rFonts w:ascii="Calibri" w:hAnsi="Calibri"/>
        </w:rPr>
        <w:t xml:space="preserve">fingerprints </w:t>
      </w:r>
      <w:r w:rsidRPr="005B7794">
        <w:rPr>
          <w:rFonts w:ascii="Calibri" w:hAnsi="Calibri"/>
        </w:rPr>
        <w:t>submitted to BCI for the arrest.  Complete the additional information required including collection agency ORI number, demographic information and qualifying offense.</w:t>
      </w:r>
    </w:p>
    <w:p w14:paraId="245A3A6F" w14:textId="77777777" w:rsidR="006F61B8" w:rsidRDefault="006F61B8" w:rsidP="006F61B8">
      <w:pPr>
        <w:rPr>
          <w:rFonts w:ascii="Calibri" w:hAnsi="Calibri"/>
        </w:rPr>
      </w:pPr>
      <w:r w:rsidRPr="003525B4">
        <w:rPr>
          <w:rFonts w:ascii="Calibri" w:hAnsi="Calibri"/>
        </w:rPr>
        <w:lastRenderedPageBreak/>
        <w:t xml:space="preserve">The </w:t>
      </w:r>
      <w:r>
        <w:rPr>
          <w:rFonts w:ascii="Calibri" w:hAnsi="Calibri"/>
        </w:rPr>
        <w:t>DNA collection form</w:t>
      </w:r>
      <w:r w:rsidRPr="003525B4">
        <w:rPr>
          <w:rFonts w:ascii="Calibri" w:hAnsi="Calibri"/>
        </w:rPr>
        <w:t xml:space="preserve"> is used to document the </w:t>
      </w:r>
      <w:r>
        <w:rPr>
          <w:rFonts w:ascii="Calibri" w:hAnsi="Calibri"/>
        </w:rPr>
        <w:t>individual</w:t>
      </w:r>
      <w:r w:rsidRPr="003525B4">
        <w:rPr>
          <w:rFonts w:ascii="Calibri" w:hAnsi="Calibri"/>
        </w:rPr>
        <w:t xml:space="preserve">’s </w:t>
      </w:r>
      <w:r>
        <w:rPr>
          <w:rFonts w:ascii="Calibri" w:hAnsi="Calibri"/>
        </w:rPr>
        <w:t xml:space="preserve">demographic </w:t>
      </w:r>
      <w:r w:rsidRPr="003525B4">
        <w:rPr>
          <w:rFonts w:ascii="Calibri" w:hAnsi="Calibri"/>
        </w:rPr>
        <w:t>information</w:t>
      </w:r>
      <w:r>
        <w:rPr>
          <w:rFonts w:ascii="Calibri" w:hAnsi="Calibri"/>
        </w:rPr>
        <w:t>, qualifying offense, date of collection and collecting agency information</w:t>
      </w:r>
      <w:r w:rsidRPr="003525B4">
        <w:rPr>
          <w:rFonts w:ascii="Calibri" w:hAnsi="Calibri"/>
        </w:rPr>
        <w:t xml:space="preserve">. </w:t>
      </w:r>
      <w:r>
        <w:rPr>
          <w:rFonts w:ascii="Calibri" w:hAnsi="Calibri"/>
        </w:rPr>
        <w:t xml:space="preserve"> This form is fillable and all demographic information should be typed. If an error is determined after the form is printed, simply put a line thro</w:t>
      </w:r>
      <w:r w:rsidRPr="003525B4">
        <w:rPr>
          <w:rFonts w:ascii="Calibri" w:hAnsi="Calibri"/>
        </w:rPr>
        <w:t xml:space="preserve">ugh the incorrect information and write the correct information above or below </w:t>
      </w:r>
      <w:r>
        <w:rPr>
          <w:rFonts w:ascii="Calibri" w:hAnsi="Calibri"/>
        </w:rPr>
        <w:t>the line. Initial the correction.</w:t>
      </w:r>
    </w:p>
    <w:p w14:paraId="348078CF" w14:textId="77777777" w:rsidR="006F61B8" w:rsidRDefault="006F61B8" w:rsidP="006F61B8">
      <w:pPr>
        <w:rPr>
          <w:rFonts w:ascii="Calibri" w:hAnsi="Calibri"/>
        </w:rPr>
      </w:pPr>
    </w:p>
    <w:p w14:paraId="3FA777CA" w14:textId="77777777" w:rsidR="006F61B8" w:rsidRPr="00470C42" w:rsidRDefault="006F61B8" w:rsidP="006F61B8">
      <w:pPr>
        <w:rPr>
          <w:rFonts w:ascii="Calibri" w:hAnsi="Calibri"/>
        </w:rPr>
      </w:pPr>
      <w:r>
        <w:rPr>
          <w:rFonts w:ascii="Calibri" w:hAnsi="Calibri"/>
        </w:rPr>
        <w:t>After the DNA database collection form</w:t>
      </w:r>
      <w:r w:rsidRPr="003525B4">
        <w:rPr>
          <w:rFonts w:ascii="Calibri" w:hAnsi="Calibri"/>
        </w:rPr>
        <w:t xml:space="preserve"> </w:t>
      </w:r>
      <w:r>
        <w:rPr>
          <w:rFonts w:ascii="Calibri" w:hAnsi="Calibri"/>
        </w:rPr>
        <w:t xml:space="preserve">is printed, have the individual whose DNA is </w:t>
      </w:r>
      <w:r w:rsidRPr="00470C42">
        <w:rPr>
          <w:rFonts w:ascii="Calibri" w:hAnsi="Calibri"/>
        </w:rPr>
        <w:t xml:space="preserve">being collected sign the form in the “Subject’s Signature” box. </w:t>
      </w:r>
    </w:p>
    <w:p w14:paraId="16AB4B04" w14:textId="77777777" w:rsidR="006F61B8" w:rsidRDefault="006F61B8" w:rsidP="006F61B8">
      <w:pPr>
        <w:rPr>
          <w:rFonts w:ascii="Calibri" w:hAnsi="Calibri"/>
        </w:rPr>
      </w:pPr>
    </w:p>
    <w:p w14:paraId="446988A2" w14:textId="77777777" w:rsidR="006F61B8" w:rsidRPr="002D5073" w:rsidRDefault="00BA2C64" w:rsidP="002D5073">
      <w:pPr>
        <w:numPr>
          <w:ilvl w:val="0"/>
          <w:numId w:val="5"/>
        </w:numPr>
        <w:tabs>
          <w:tab w:val="clear" w:pos="1080"/>
          <w:tab w:val="left" w:pos="720"/>
        </w:tabs>
        <w:ind w:left="0" w:firstLine="0"/>
        <w:rPr>
          <w:rStyle w:val="IntenseReference"/>
        </w:rPr>
      </w:pPr>
      <w:r>
        <w:rPr>
          <w:rStyle w:val="IntenseReference"/>
        </w:rPr>
        <w:t>Fingerprints</w:t>
      </w:r>
      <w:r w:rsidR="006F61B8" w:rsidRPr="002D5073">
        <w:rPr>
          <w:rStyle w:val="IntenseReference"/>
        </w:rPr>
        <w:t xml:space="preserve"> </w:t>
      </w:r>
    </w:p>
    <w:p w14:paraId="1FAB80D3" w14:textId="77777777" w:rsidR="006F61B8" w:rsidRPr="005B7794" w:rsidRDefault="006F61B8" w:rsidP="006F61B8">
      <w:pPr>
        <w:rPr>
          <w:rFonts w:ascii="Calibri" w:hAnsi="Calibri"/>
        </w:rPr>
      </w:pPr>
      <w:r w:rsidRPr="005B7794">
        <w:rPr>
          <w:rFonts w:ascii="Calibri" w:hAnsi="Calibri"/>
        </w:rPr>
        <w:t xml:space="preserve">It is very important to get a clear and legible fingerprints showing ridge detail on the form. The form has a space to print 4-right fingers as a flat impression. If the offender does not have a right hand, use the left hand and note </w:t>
      </w:r>
      <w:r>
        <w:rPr>
          <w:rFonts w:ascii="Calibri" w:hAnsi="Calibri"/>
        </w:rPr>
        <w:t>“</w:t>
      </w:r>
      <w:r w:rsidRPr="005B7794">
        <w:rPr>
          <w:rFonts w:ascii="Calibri" w:hAnsi="Calibri"/>
        </w:rPr>
        <w:t>LEFT</w:t>
      </w:r>
      <w:r>
        <w:rPr>
          <w:rFonts w:ascii="Calibri" w:hAnsi="Calibri"/>
        </w:rPr>
        <w:t>”</w:t>
      </w:r>
      <w:r w:rsidRPr="005B7794">
        <w:rPr>
          <w:rFonts w:ascii="Calibri" w:hAnsi="Calibri"/>
        </w:rPr>
        <w:t xml:space="preserve"> on the form. </w:t>
      </w:r>
    </w:p>
    <w:p w14:paraId="1179ED8E" w14:textId="77777777" w:rsidR="006F61B8" w:rsidRPr="005B7794" w:rsidRDefault="006F61B8" w:rsidP="006F61B8">
      <w:pPr>
        <w:rPr>
          <w:rFonts w:ascii="Calibri" w:hAnsi="Calibri"/>
        </w:rPr>
      </w:pPr>
    </w:p>
    <w:p w14:paraId="0D9B1E55" w14:textId="77777777" w:rsidR="006F61B8" w:rsidRPr="005B7794" w:rsidRDefault="006F61B8" w:rsidP="006F61B8">
      <w:pPr>
        <w:rPr>
          <w:rFonts w:ascii="Calibri" w:hAnsi="Calibri"/>
        </w:rPr>
      </w:pPr>
      <w:r w:rsidRPr="005B7794">
        <w:rPr>
          <w:rFonts w:ascii="Calibri" w:hAnsi="Calibri"/>
        </w:rPr>
        <w:t xml:space="preserve">The individual’s hand should be clean and dry. Press the right hand’s 4-fingers simultaneously flat against the inkpad and transfer to designated space on the printed </w:t>
      </w:r>
      <w:r>
        <w:rPr>
          <w:rFonts w:ascii="Calibri" w:hAnsi="Calibri"/>
        </w:rPr>
        <w:t>DNA collection form</w:t>
      </w:r>
      <w:r w:rsidRPr="005B7794">
        <w:rPr>
          <w:rFonts w:ascii="Calibri" w:hAnsi="Calibri"/>
        </w:rPr>
        <w:t xml:space="preserve">. Please ensure that the </w:t>
      </w:r>
      <w:r w:rsidRPr="005B7794">
        <w:rPr>
          <w:rFonts w:ascii="Calibri" w:hAnsi="Calibri"/>
          <w:i/>
        </w:rPr>
        <w:t>tips</w:t>
      </w:r>
      <w:r w:rsidRPr="005B7794">
        <w:rPr>
          <w:rFonts w:ascii="Calibri" w:hAnsi="Calibri"/>
        </w:rPr>
        <w:t xml:space="preserve"> of the fingers are included within the box as it is not necessary for the entire finger to show</w:t>
      </w:r>
      <w:r>
        <w:rPr>
          <w:rFonts w:ascii="Calibri" w:hAnsi="Calibri"/>
        </w:rPr>
        <w:t>, see F</w:t>
      </w:r>
      <w:r w:rsidRPr="005B7794">
        <w:rPr>
          <w:rFonts w:ascii="Calibri" w:hAnsi="Calibri"/>
        </w:rPr>
        <w:t>igure 1 for an example.</w:t>
      </w:r>
    </w:p>
    <w:p w14:paraId="12E749C5" w14:textId="77777777" w:rsidR="006F61B8" w:rsidRPr="005B7794" w:rsidRDefault="006F61B8" w:rsidP="006F61B8">
      <w:pPr>
        <w:ind w:left="720"/>
        <w:rPr>
          <w:rFonts w:ascii="Calibri" w:hAnsi="Calibri"/>
        </w:rPr>
      </w:pPr>
    </w:p>
    <w:p w14:paraId="4E05C875" w14:textId="77777777" w:rsidR="006F61B8" w:rsidRPr="005B7794" w:rsidRDefault="006F61B8" w:rsidP="006F61B8">
      <w:pPr>
        <w:rPr>
          <w:rFonts w:ascii="Calibri" w:hAnsi="Calibri"/>
        </w:rPr>
      </w:pPr>
      <w:r w:rsidRPr="005B7794">
        <w:rPr>
          <w:rFonts w:ascii="Calibri" w:hAnsi="Calibri"/>
        </w:rPr>
        <w:t xml:space="preserve">If the quality of the print is poor use the back of the form to take additional flat impressions.  </w:t>
      </w:r>
    </w:p>
    <w:p w14:paraId="4EE80BB1" w14:textId="77777777" w:rsidR="006F61B8" w:rsidRDefault="006F61B8" w:rsidP="006F61B8">
      <w:pPr>
        <w:rPr>
          <w:rFonts w:ascii="Calibri" w:hAnsi="Calibri"/>
        </w:rPr>
      </w:pPr>
    </w:p>
    <w:p w14:paraId="37156150" w14:textId="77777777" w:rsidR="006F61B8" w:rsidRDefault="006F61B8" w:rsidP="006F61B8">
      <w:pPr>
        <w:ind w:firstLine="360"/>
        <w:rPr>
          <w:rFonts w:ascii="Calibri" w:hAnsi="Calibri"/>
        </w:rPr>
      </w:pPr>
      <w:r>
        <w:rPr>
          <w:noProof/>
        </w:rPr>
        <w:drawing>
          <wp:inline distT="0" distB="0" distL="0" distR="0" wp14:anchorId="619E6837" wp14:editId="1510FB3F">
            <wp:extent cx="3200400" cy="1835785"/>
            <wp:effectExtent l="19050" t="19050" r="1905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57014" t="47813" r="9790" b="20285"/>
                    <a:stretch>
                      <a:fillRect/>
                    </a:stretch>
                  </pic:blipFill>
                  <pic:spPr bwMode="auto">
                    <a:xfrm>
                      <a:off x="0" y="0"/>
                      <a:ext cx="3200400" cy="1835785"/>
                    </a:xfrm>
                    <a:prstGeom prst="rect">
                      <a:avLst/>
                    </a:prstGeom>
                    <a:noFill/>
                    <a:ln w="9525" cmpd="sng">
                      <a:solidFill>
                        <a:srgbClr val="000000"/>
                      </a:solidFill>
                      <a:miter lim="800000"/>
                      <a:headEnd/>
                      <a:tailEnd/>
                    </a:ln>
                    <a:effectLst/>
                  </pic:spPr>
                </pic:pic>
              </a:graphicData>
            </a:graphic>
          </wp:inline>
        </w:drawing>
      </w:r>
    </w:p>
    <w:p w14:paraId="4A431600" w14:textId="77777777" w:rsidR="006F61B8" w:rsidRDefault="006F61B8" w:rsidP="006F61B8">
      <w:pPr>
        <w:ind w:firstLine="360"/>
        <w:rPr>
          <w:rFonts w:ascii="Calibri" w:hAnsi="Calibri"/>
        </w:rPr>
      </w:pPr>
      <w:r>
        <w:rPr>
          <w:rFonts w:ascii="Calibri" w:hAnsi="Calibri"/>
        </w:rPr>
        <w:t xml:space="preserve">Figure 1. Example of a good </w:t>
      </w:r>
      <w:r w:rsidRPr="00470C42">
        <w:rPr>
          <w:rFonts w:ascii="Calibri" w:hAnsi="Calibri"/>
        </w:rPr>
        <w:t>4-fin</w:t>
      </w:r>
      <w:r>
        <w:rPr>
          <w:rFonts w:ascii="Calibri" w:hAnsi="Calibri"/>
        </w:rPr>
        <w:t>ger</w:t>
      </w:r>
      <w:r w:rsidRPr="00470C42">
        <w:rPr>
          <w:rFonts w:ascii="Calibri" w:hAnsi="Calibri"/>
        </w:rPr>
        <w:t xml:space="preserve"> flat impression</w:t>
      </w:r>
    </w:p>
    <w:p w14:paraId="0AAFD2F9" w14:textId="77777777" w:rsidR="006F61B8" w:rsidRPr="002D5073" w:rsidRDefault="006F61B8" w:rsidP="006F61B8">
      <w:pPr>
        <w:rPr>
          <w:rStyle w:val="IntenseReference"/>
        </w:rPr>
      </w:pPr>
    </w:p>
    <w:p w14:paraId="163D4D30" w14:textId="77777777" w:rsidR="006F61B8" w:rsidRPr="000E0C6B" w:rsidRDefault="006F61B8" w:rsidP="002D5073">
      <w:pPr>
        <w:numPr>
          <w:ilvl w:val="0"/>
          <w:numId w:val="6"/>
        </w:numPr>
        <w:tabs>
          <w:tab w:val="num" w:pos="0"/>
          <w:tab w:val="left" w:pos="720"/>
        </w:tabs>
        <w:ind w:left="0" w:firstLine="180"/>
        <w:rPr>
          <w:rFonts w:ascii="Calibri" w:hAnsi="Calibri"/>
        </w:rPr>
      </w:pPr>
      <w:r w:rsidRPr="002D5073">
        <w:rPr>
          <w:rStyle w:val="IntenseReference"/>
        </w:rPr>
        <w:t>Collection of DNA Sample</w:t>
      </w:r>
    </w:p>
    <w:p w14:paraId="48C6DCCA" w14:textId="77777777" w:rsidR="006F61B8" w:rsidRPr="009D0654" w:rsidRDefault="006F61B8" w:rsidP="006F61B8">
      <w:pPr>
        <w:ind w:left="180"/>
        <w:rPr>
          <w:rFonts w:ascii="Calibri" w:hAnsi="Calibri" w:cs="Calibri"/>
        </w:rPr>
      </w:pPr>
      <w:r w:rsidRPr="009D0654">
        <w:rPr>
          <w:rFonts w:ascii="Calibri" w:hAnsi="Calibri" w:cs="Calibri"/>
        </w:rPr>
        <w:t>Put on gloves to prevent contamination. Use glove</w:t>
      </w:r>
      <w:r>
        <w:rPr>
          <w:rFonts w:ascii="Calibri" w:hAnsi="Calibri" w:cs="Calibri"/>
        </w:rPr>
        <w:t>d hand</w:t>
      </w:r>
      <w:r w:rsidRPr="009D0654">
        <w:rPr>
          <w:rFonts w:ascii="Calibri" w:hAnsi="Calibri" w:cs="Calibri"/>
        </w:rPr>
        <w:t xml:space="preserve"> to partially remove the</w:t>
      </w:r>
      <w:r>
        <w:rPr>
          <w:rFonts w:ascii="Calibri" w:hAnsi="Calibri" w:cs="Calibri"/>
        </w:rPr>
        <w:t xml:space="preserve"> DNA c</w:t>
      </w:r>
      <w:r w:rsidRPr="009D0654">
        <w:rPr>
          <w:rFonts w:ascii="Calibri" w:hAnsi="Calibri" w:cs="Calibri"/>
        </w:rPr>
        <w:t>ollector from the package</w:t>
      </w:r>
      <w:r>
        <w:rPr>
          <w:rFonts w:ascii="Calibri" w:hAnsi="Calibri" w:cs="Calibri"/>
        </w:rPr>
        <w:t>, leaving the filter paper end in the package</w:t>
      </w:r>
      <w:r w:rsidRPr="009D0654">
        <w:rPr>
          <w:rFonts w:ascii="Calibri" w:hAnsi="Calibri" w:cs="Calibri"/>
        </w:rPr>
        <w:t xml:space="preserve">. Using a non-smearing ink pen, write the individual’s last name &amp; BCI number, Incident Tracking Number, or Social Security Number on the </w:t>
      </w:r>
      <w:r>
        <w:rPr>
          <w:rFonts w:ascii="Calibri" w:hAnsi="Calibri" w:cs="Calibri"/>
        </w:rPr>
        <w:t>white area of the handle. See F</w:t>
      </w:r>
      <w:r w:rsidR="001A63AB">
        <w:rPr>
          <w:rFonts w:ascii="Calibri" w:hAnsi="Calibri" w:cs="Calibri"/>
        </w:rPr>
        <w:t>igure 2</w:t>
      </w:r>
      <w:r w:rsidRPr="009D0654">
        <w:rPr>
          <w:rFonts w:ascii="Calibri" w:hAnsi="Calibri" w:cs="Calibri"/>
        </w:rPr>
        <w:t xml:space="preserve"> for an example.</w:t>
      </w:r>
    </w:p>
    <w:p w14:paraId="10110D9F" w14:textId="77777777" w:rsidR="006F61B8" w:rsidRDefault="006F61B8" w:rsidP="006F61B8">
      <w:pPr>
        <w:ind w:left="180"/>
        <w:rPr>
          <w:rFonts w:ascii="Calibri" w:hAnsi="Calibri" w:cs="Calibri"/>
        </w:rPr>
      </w:pPr>
    </w:p>
    <w:p w14:paraId="7944573D" w14:textId="77777777" w:rsidR="006F61B8" w:rsidRDefault="006F61B8" w:rsidP="006F61B8">
      <w:pPr>
        <w:ind w:left="180"/>
        <w:rPr>
          <w:rFonts w:ascii="Calibri" w:hAnsi="Calibri" w:cs="Calibri"/>
        </w:rPr>
      </w:pPr>
      <w:r>
        <w:rPr>
          <w:rFonts w:ascii="Calibri" w:hAnsi="Calibri" w:cs="Calibri"/>
          <w:noProof/>
        </w:rPr>
        <w:drawing>
          <wp:inline distT="0" distB="0" distL="0" distR="0" wp14:anchorId="47835DA1" wp14:editId="15ABB6BE">
            <wp:extent cx="1883391" cy="1078173"/>
            <wp:effectExtent l="0" t="0" r="3175" b="8255"/>
            <wp:docPr id="4" name="Picture 4" descr="DNA Collector Ha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A Collector Handle"/>
                    <pic:cNvPicPr>
                      <a:picLocks noChangeAspect="1" noChangeArrowheads="1"/>
                    </pic:cNvPicPr>
                  </pic:nvPicPr>
                  <pic:blipFill rotWithShape="1">
                    <a:blip r:embed="rId12">
                      <a:extLst>
                        <a:ext uri="{28A0092B-C50C-407E-A947-70E740481C1C}">
                          <a14:useLocalDpi xmlns:a14="http://schemas.microsoft.com/office/drawing/2010/main" val="0"/>
                        </a:ext>
                      </a:extLst>
                    </a:blip>
                    <a:srcRect l="12" t="17996" r="3809" b="5788"/>
                    <a:stretch/>
                  </pic:blipFill>
                  <pic:spPr bwMode="auto">
                    <a:xfrm>
                      <a:off x="0" y="0"/>
                      <a:ext cx="1884823" cy="1078993"/>
                    </a:xfrm>
                    <a:prstGeom prst="rect">
                      <a:avLst/>
                    </a:prstGeom>
                    <a:noFill/>
                    <a:ln>
                      <a:noFill/>
                    </a:ln>
                    <a:extLst>
                      <a:ext uri="{53640926-AAD7-44D8-BBD7-CCE9431645EC}">
                        <a14:shadowObscured xmlns:a14="http://schemas.microsoft.com/office/drawing/2010/main"/>
                      </a:ext>
                    </a:extLst>
                  </pic:spPr>
                </pic:pic>
              </a:graphicData>
            </a:graphic>
          </wp:inline>
        </w:drawing>
      </w:r>
    </w:p>
    <w:p w14:paraId="4DD3AE21" w14:textId="77777777" w:rsidR="006F61B8" w:rsidRDefault="006F61B8" w:rsidP="006F61B8">
      <w:pPr>
        <w:rPr>
          <w:rFonts w:ascii="Calibri" w:hAnsi="Calibri"/>
        </w:rPr>
      </w:pPr>
      <w:r>
        <w:rPr>
          <w:rFonts w:ascii="Calibri" w:hAnsi="Calibri"/>
        </w:rPr>
        <w:t>Figure 2. Example of a properly labeled DNA collector handle</w:t>
      </w:r>
    </w:p>
    <w:p w14:paraId="4CCC0247" w14:textId="77777777" w:rsidR="006F61B8" w:rsidRPr="009D0654" w:rsidRDefault="006F61B8" w:rsidP="006F61B8">
      <w:pPr>
        <w:rPr>
          <w:rFonts w:ascii="Calibri" w:hAnsi="Calibri" w:cs="Calibri"/>
        </w:rPr>
      </w:pPr>
    </w:p>
    <w:p w14:paraId="498032E9" w14:textId="77777777" w:rsidR="006F61B8" w:rsidRDefault="006F61B8" w:rsidP="006F61B8">
      <w:pPr>
        <w:rPr>
          <w:rFonts w:ascii="Calibri" w:hAnsi="Calibri" w:cs="Calibri"/>
        </w:rPr>
      </w:pPr>
      <w:r w:rsidRPr="009D0654">
        <w:rPr>
          <w:rFonts w:ascii="Calibri" w:hAnsi="Calibri" w:cs="Calibri"/>
        </w:rPr>
        <w:t xml:space="preserve">Remove the </w:t>
      </w:r>
      <w:r>
        <w:rPr>
          <w:rFonts w:ascii="Calibri" w:hAnsi="Calibri" w:cs="Calibri"/>
        </w:rPr>
        <w:t xml:space="preserve">DNA </w:t>
      </w:r>
      <w:r w:rsidRPr="009D0654">
        <w:rPr>
          <w:rFonts w:ascii="Calibri" w:hAnsi="Calibri" w:cs="Calibri"/>
        </w:rPr>
        <w:t>collector and discard the plastic wrapper.</w:t>
      </w:r>
      <w:r>
        <w:rPr>
          <w:rFonts w:ascii="Calibri" w:hAnsi="Calibri" w:cs="Calibri"/>
        </w:rPr>
        <w:t xml:space="preserve"> Hold the DNA c</w:t>
      </w:r>
      <w:r w:rsidRPr="009D0654">
        <w:rPr>
          <w:rFonts w:ascii="Calibri" w:hAnsi="Calibri" w:cs="Calibri"/>
        </w:rPr>
        <w:t xml:space="preserve">ollector with thumb on the area marked “Thumb”. </w:t>
      </w:r>
      <w:r>
        <w:rPr>
          <w:rFonts w:ascii="Calibri" w:hAnsi="Calibri" w:cs="Calibri"/>
        </w:rPr>
        <w:t>If needed s</w:t>
      </w:r>
      <w:r w:rsidRPr="009D0654">
        <w:rPr>
          <w:rFonts w:ascii="Calibri" w:hAnsi="Calibri" w:cs="Calibri"/>
        </w:rPr>
        <w:t xml:space="preserve">lide the </w:t>
      </w:r>
      <w:r>
        <w:rPr>
          <w:rFonts w:ascii="Calibri" w:hAnsi="Calibri" w:cs="Calibri"/>
        </w:rPr>
        <w:t>g</w:t>
      </w:r>
      <w:r w:rsidRPr="009D0654">
        <w:rPr>
          <w:rFonts w:ascii="Calibri" w:hAnsi="Calibri" w:cs="Calibri"/>
        </w:rPr>
        <w:t xml:space="preserve">ray </w:t>
      </w:r>
      <w:r>
        <w:rPr>
          <w:rFonts w:ascii="Calibri" w:hAnsi="Calibri" w:cs="Calibri"/>
        </w:rPr>
        <w:t>c</w:t>
      </w:r>
      <w:r w:rsidRPr="009D0654">
        <w:rPr>
          <w:rFonts w:ascii="Calibri" w:hAnsi="Calibri" w:cs="Calibri"/>
        </w:rPr>
        <w:t>over down to expose the white filter paper.  Instruct the individual to open their mouth. Place the filter pa</w:t>
      </w:r>
      <w:r>
        <w:rPr>
          <w:rFonts w:ascii="Calibri" w:hAnsi="Calibri" w:cs="Calibri"/>
        </w:rPr>
        <w:t>per side of the c</w:t>
      </w:r>
      <w:r w:rsidRPr="009D0654">
        <w:rPr>
          <w:rFonts w:ascii="Calibri" w:hAnsi="Calibri" w:cs="Calibri"/>
        </w:rPr>
        <w:t>ollector in the individual’s mouth flat agai</w:t>
      </w:r>
      <w:r>
        <w:rPr>
          <w:rFonts w:ascii="Calibri" w:hAnsi="Calibri" w:cs="Calibri"/>
        </w:rPr>
        <w:t>nst the inside cheek. With the c</w:t>
      </w:r>
      <w:r w:rsidRPr="009D0654">
        <w:rPr>
          <w:rFonts w:ascii="Calibri" w:hAnsi="Calibri" w:cs="Calibri"/>
        </w:rPr>
        <w:t xml:space="preserve">ollector pressed against the cheek drag it toward the individual’s lips. Repeat this action for a total of 7 times.  A slight bulge in the individual’s cheek should be seen. </w:t>
      </w:r>
    </w:p>
    <w:p w14:paraId="562DFBAB" w14:textId="77777777" w:rsidR="006F61B8" w:rsidRDefault="006F61B8" w:rsidP="006F61B8">
      <w:pPr>
        <w:rPr>
          <w:rFonts w:ascii="Calibri" w:hAnsi="Calibri" w:cs="Calibri"/>
        </w:rPr>
      </w:pPr>
    </w:p>
    <w:p w14:paraId="3D1CC5F5" w14:textId="77777777" w:rsidR="006F61B8" w:rsidRPr="009D0654" w:rsidRDefault="006F61B8" w:rsidP="006F61B8">
      <w:pPr>
        <w:rPr>
          <w:rFonts w:ascii="Calibri" w:hAnsi="Calibri" w:cs="Calibri"/>
        </w:rPr>
      </w:pPr>
      <w:r w:rsidRPr="009D0654">
        <w:rPr>
          <w:rFonts w:ascii="Calibri" w:hAnsi="Calibri" w:cs="Calibri"/>
        </w:rPr>
        <w:t xml:space="preserve">Do </w:t>
      </w:r>
      <w:r>
        <w:rPr>
          <w:rFonts w:ascii="Calibri" w:hAnsi="Calibri" w:cs="Calibri"/>
        </w:rPr>
        <w:t>not</w:t>
      </w:r>
      <w:r w:rsidRPr="009D0654">
        <w:rPr>
          <w:rFonts w:ascii="Calibri" w:hAnsi="Calibri" w:cs="Calibri"/>
        </w:rPr>
        <w:t xml:space="preserve"> rub the collector back-n-forth causing the paper to crumple.</w:t>
      </w:r>
      <w:r>
        <w:rPr>
          <w:rFonts w:ascii="Calibri" w:hAnsi="Calibri" w:cs="Calibri"/>
        </w:rPr>
        <w:t xml:space="preserve"> </w:t>
      </w:r>
      <w:r w:rsidRPr="009D0654">
        <w:rPr>
          <w:rFonts w:ascii="Calibri" w:hAnsi="Calibri" w:cs="Calibri"/>
        </w:rPr>
        <w:t xml:space="preserve">Do not have the individual spit on the collector; DNA </w:t>
      </w:r>
      <w:r>
        <w:rPr>
          <w:rFonts w:ascii="Calibri" w:hAnsi="Calibri" w:cs="Calibri"/>
        </w:rPr>
        <w:t xml:space="preserve">is obtained </w:t>
      </w:r>
      <w:r w:rsidRPr="009D0654">
        <w:rPr>
          <w:rFonts w:ascii="Calibri" w:hAnsi="Calibri" w:cs="Calibri"/>
        </w:rPr>
        <w:t>from the cheek cells not the saliva.</w:t>
      </w:r>
    </w:p>
    <w:p w14:paraId="13E324FE" w14:textId="77777777" w:rsidR="006F61B8" w:rsidRDefault="006F61B8" w:rsidP="006F61B8">
      <w:pPr>
        <w:rPr>
          <w:rFonts w:ascii="Calibri" w:hAnsi="Calibri" w:cs="Calibri"/>
        </w:rPr>
      </w:pPr>
    </w:p>
    <w:p w14:paraId="0C0EE7B6" w14:textId="77777777" w:rsidR="006F61B8" w:rsidRPr="009D0654" w:rsidRDefault="006F61B8" w:rsidP="006F61B8">
      <w:pPr>
        <w:rPr>
          <w:rFonts w:ascii="Calibri" w:hAnsi="Calibri" w:cs="Calibri"/>
        </w:rPr>
      </w:pPr>
      <w:r>
        <w:rPr>
          <w:rFonts w:ascii="Calibri" w:hAnsi="Calibri" w:cs="Calibri"/>
        </w:rPr>
        <w:t xml:space="preserve">Push </w:t>
      </w:r>
      <w:r w:rsidRPr="009D0654">
        <w:rPr>
          <w:rFonts w:ascii="Calibri" w:hAnsi="Calibri" w:cs="Calibri"/>
        </w:rPr>
        <w:t>the sli</w:t>
      </w:r>
      <w:r>
        <w:rPr>
          <w:rFonts w:ascii="Calibri" w:hAnsi="Calibri" w:cs="Calibri"/>
        </w:rPr>
        <w:t>de to cover the filter paper. Do n</w:t>
      </w:r>
      <w:r w:rsidRPr="009D0654">
        <w:rPr>
          <w:rFonts w:ascii="Calibri" w:hAnsi="Calibri" w:cs="Calibri"/>
        </w:rPr>
        <w:t xml:space="preserve">ot touch, sneeze, or cough on the filter paper. </w:t>
      </w:r>
    </w:p>
    <w:p w14:paraId="32DBF6E0" w14:textId="77777777" w:rsidR="006F61B8" w:rsidRPr="00C67322" w:rsidRDefault="006F61B8" w:rsidP="006F61B8">
      <w:pPr>
        <w:rPr>
          <w:rStyle w:val="Strong"/>
        </w:rPr>
      </w:pPr>
    </w:p>
    <w:p w14:paraId="3B9ACD56" w14:textId="77777777" w:rsidR="006F61B8" w:rsidRPr="002D5073" w:rsidRDefault="006F61B8" w:rsidP="002D5073">
      <w:pPr>
        <w:numPr>
          <w:ilvl w:val="0"/>
          <w:numId w:val="6"/>
        </w:numPr>
        <w:tabs>
          <w:tab w:val="num" w:pos="0"/>
          <w:tab w:val="left" w:pos="720"/>
        </w:tabs>
        <w:ind w:left="0" w:firstLine="0"/>
        <w:rPr>
          <w:rStyle w:val="IntenseReference"/>
        </w:rPr>
      </w:pPr>
      <w:r w:rsidRPr="002D5073">
        <w:rPr>
          <w:rStyle w:val="IntenseReference"/>
        </w:rPr>
        <w:t xml:space="preserve">Packaging of the DNA Specimen </w:t>
      </w:r>
    </w:p>
    <w:p w14:paraId="3CC42D8A" w14:textId="77777777" w:rsidR="006F61B8" w:rsidRPr="00E4099E" w:rsidRDefault="006F61B8" w:rsidP="006F61B8">
      <w:pPr>
        <w:rPr>
          <w:rFonts w:ascii="Calibri" w:hAnsi="Calibri" w:cs="Calibri"/>
        </w:rPr>
      </w:pPr>
      <w:r w:rsidRPr="003525B4">
        <w:rPr>
          <w:rFonts w:ascii="Calibri" w:hAnsi="Calibri"/>
        </w:rPr>
        <w:t xml:space="preserve">Place the </w:t>
      </w:r>
      <w:r>
        <w:rPr>
          <w:rFonts w:ascii="Calibri" w:hAnsi="Calibri"/>
        </w:rPr>
        <w:t xml:space="preserve">DNA </w:t>
      </w:r>
      <w:r>
        <w:rPr>
          <w:rFonts w:ascii="Calibri" w:hAnsi="Calibri" w:cs="Calibri"/>
        </w:rPr>
        <w:t>in the provided</w:t>
      </w:r>
      <w:r w:rsidRPr="00E4099E">
        <w:rPr>
          <w:rFonts w:ascii="Calibri" w:hAnsi="Calibri" w:cs="Calibri"/>
        </w:rPr>
        <w:t xml:space="preserve"> transport pouch and </w:t>
      </w:r>
      <w:r>
        <w:rPr>
          <w:rFonts w:ascii="Calibri" w:hAnsi="Calibri" w:cs="Calibri"/>
        </w:rPr>
        <w:t xml:space="preserve">seal. Place the completed </w:t>
      </w:r>
      <w:r>
        <w:rPr>
          <w:rFonts w:ascii="Calibri" w:hAnsi="Calibri"/>
        </w:rPr>
        <w:t>DNA collection form</w:t>
      </w:r>
      <w:r w:rsidRPr="003525B4">
        <w:rPr>
          <w:rFonts w:ascii="Calibri" w:hAnsi="Calibri"/>
        </w:rPr>
        <w:t xml:space="preserve"> </w:t>
      </w:r>
      <w:r>
        <w:rPr>
          <w:rFonts w:ascii="Calibri" w:hAnsi="Calibri"/>
        </w:rPr>
        <w:t xml:space="preserve">and the transport pouch </w:t>
      </w:r>
      <w:r w:rsidRPr="00E4099E">
        <w:rPr>
          <w:rFonts w:ascii="Calibri" w:hAnsi="Calibri" w:cs="Calibri"/>
        </w:rPr>
        <w:t xml:space="preserve">into either a prepaid </w:t>
      </w:r>
      <w:r>
        <w:rPr>
          <w:rFonts w:ascii="Calibri" w:hAnsi="Calibri" w:cs="Calibri"/>
        </w:rPr>
        <w:t xml:space="preserve">mailing </w:t>
      </w:r>
      <w:r w:rsidRPr="00E4099E">
        <w:rPr>
          <w:rFonts w:ascii="Calibri" w:hAnsi="Calibri" w:cs="Calibri"/>
        </w:rPr>
        <w:t>envelope addressed to BCI or into a</w:t>
      </w:r>
      <w:r>
        <w:rPr>
          <w:rFonts w:ascii="Calibri" w:hAnsi="Calibri" w:cs="Calibri"/>
        </w:rPr>
        <w:t xml:space="preserve"> transport</w:t>
      </w:r>
      <w:r w:rsidRPr="00E4099E">
        <w:rPr>
          <w:rFonts w:ascii="Calibri" w:hAnsi="Calibri" w:cs="Calibri"/>
        </w:rPr>
        <w:t xml:space="preserve"> envelope for bulk shipment.   </w:t>
      </w:r>
      <w:r>
        <w:rPr>
          <w:rFonts w:ascii="Calibri" w:hAnsi="Calibri" w:cs="Calibri"/>
        </w:rPr>
        <w:t xml:space="preserve"> The outer envelope shall contain one collection form and one</w:t>
      </w:r>
      <w:r w:rsidRPr="00E4099E">
        <w:rPr>
          <w:rFonts w:ascii="Calibri" w:hAnsi="Calibri" w:cs="Calibri"/>
        </w:rPr>
        <w:t xml:space="preserve"> transport pouch</w:t>
      </w:r>
      <w:r>
        <w:rPr>
          <w:rFonts w:ascii="Calibri" w:hAnsi="Calibri" w:cs="Calibri"/>
        </w:rPr>
        <w:t xml:space="preserve"> sealed per envelope instructions.</w:t>
      </w:r>
    </w:p>
    <w:p w14:paraId="4D13E40B" w14:textId="77777777" w:rsidR="006F61B8" w:rsidRDefault="006F61B8" w:rsidP="006F61B8">
      <w:pPr>
        <w:rPr>
          <w:rFonts w:ascii="Calibri" w:hAnsi="Calibri" w:cs="Calibri"/>
        </w:rPr>
      </w:pPr>
    </w:p>
    <w:p w14:paraId="0F205CD4" w14:textId="77777777" w:rsidR="006F61B8" w:rsidRPr="00E4099E" w:rsidRDefault="006F61B8" w:rsidP="006F61B8">
      <w:pPr>
        <w:rPr>
          <w:rFonts w:ascii="Calibri" w:hAnsi="Calibri" w:cs="Calibri"/>
        </w:rPr>
      </w:pPr>
      <w:r w:rsidRPr="00E4099E">
        <w:rPr>
          <w:rFonts w:ascii="Calibri" w:hAnsi="Calibri" w:cs="Calibri"/>
        </w:rPr>
        <w:t>Take off gloves.</w:t>
      </w:r>
    </w:p>
    <w:p w14:paraId="6795FAE5" w14:textId="77777777" w:rsidR="006F61B8" w:rsidRPr="003525B4" w:rsidRDefault="006F61B8" w:rsidP="006F61B8">
      <w:pPr>
        <w:rPr>
          <w:rFonts w:ascii="Calibri" w:hAnsi="Calibri"/>
        </w:rPr>
      </w:pPr>
    </w:p>
    <w:p w14:paraId="7FC700C6" w14:textId="77777777" w:rsidR="006F61B8" w:rsidRPr="00BA2C64" w:rsidRDefault="006F61B8" w:rsidP="002D5073">
      <w:pPr>
        <w:numPr>
          <w:ilvl w:val="0"/>
          <w:numId w:val="6"/>
        </w:numPr>
        <w:tabs>
          <w:tab w:val="num" w:pos="90"/>
          <w:tab w:val="left" w:pos="720"/>
        </w:tabs>
        <w:ind w:left="0" w:firstLine="0"/>
        <w:rPr>
          <w:rStyle w:val="IntenseReference"/>
        </w:rPr>
      </w:pPr>
      <w:r w:rsidRPr="00BA2C64">
        <w:rPr>
          <w:rStyle w:val="IntenseReference"/>
        </w:rPr>
        <w:t>Mailing the Completed DNA Collection Kit</w:t>
      </w:r>
    </w:p>
    <w:p w14:paraId="1075A71D" w14:textId="77777777" w:rsidR="006F61B8" w:rsidRDefault="006F61B8" w:rsidP="006F61B8">
      <w:pPr>
        <w:rPr>
          <w:rFonts w:ascii="Calibri" w:hAnsi="Calibri"/>
        </w:rPr>
      </w:pPr>
      <w:r>
        <w:rPr>
          <w:rFonts w:ascii="Calibri" w:hAnsi="Calibri"/>
        </w:rPr>
        <w:t xml:space="preserve">Completed CODIS DNA collections </w:t>
      </w:r>
      <w:r w:rsidRPr="003525B4">
        <w:rPr>
          <w:rFonts w:ascii="Calibri" w:hAnsi="Calibri"/>
        </w:rPr>
        <w:t>shall be forwarded to BCI no later than 15 days after the dat</w:t>
      </w:r>
      <w:r>
        <w:rPr>
          <w:rFonts w:ascii="Calibri" w:hAnsi="Calibri"/>
        </w:rPr>
        <w:t>e of the collection</w:t>
      </w:r>
      <w:r w:rsidRPr="003525B4">
        <w:rPr>
          <w:rFonts w:ascii="Calibri" w:hAnsi="Calibri"/>
        </w:rPr>
        <w:t>, O.R.C. 2901.07 and 2152.74.</w:t>
      </w:r>
    </w:p>
    <w:p w14:paraId="0C98CEB1" w14:textId="77777777" w:rsidR="00B85863" w:rsidRDefault="00B85863" w:rsidP="00B85863">
      <w:pPr>
        <w:rPr>
          <w:rFonts w:ascii="Calibri" w:hAnsi="Calibri"/>
          <w:b/>
          <w:highlight w:val="yellow"/>
        </w:rPr>
      </w:pPr>
    </w:p>
    <w:p w14:paraId="5D3E16E5" w14:textId="77777777" w:rsidR="00B85863" w:rsidRPr="002D5073" w:rsidRDefault="00B85863" w:rsidP="00B85863">
      <w:pPr>
        <w:rPr>
          <w:rFonts w:ascii="Calibri" w:hAnsi="Calibri"/>
          <w:b/>
        </w:rPr>
      </w:pPr>
      <w:r w:rsidRPr="00BA2C64">
        <w:rPr>
          <w:rFonts w:ascii="Calibri" w:hAnsi="Calibri"/>
          <w:b/>
          <w:highlight w:val="yellow"/>
        </w:rPr>
        <w:t>(Insert</w:t>
      </w:r>
      <w:r>
        <w:rPr>
          <w:rFonts w:ascii="Calibri" w:hAnsi="Calibri"/>
          <w:b/>
          <w:highlight w:val="yellow"/>
        </w:rPr>
        <w:t xml:space="preserve"> agencies </w:t>
      </w:r>
      <w:r w:rsidRPr="00BA2C64">
        <w:rPr>
          <w:rFonts w:ascii="Calibri" w:hAnsi="Calibri"/>
          <w:b/>
          <w:highlight w:val="yellow"/>
        </w:rPr>
        <w:t>instruction</w:t>
      </w:r>
      <w:r>
        <w:rPr>
          <w:rFonts w:ascii="Calibri" w:hAnsi="Calibri"/>
          <w:b/>
          <w:highlight w:val="yellow"/>
        </w:rPr>
        <w:t>s</w:t>
      </w:r>
      <w:r w:rsidRPr="00BA2C64">
        <w:rPr>
          <w:rFonts w:ascii="Calibri" w:hAnsi="Calibri"/>
          <w:b/>
          <w:highlight w:val="yellow"/>
        </w:rPr>
        <w:t xml:space="preserve"> </w:t>
      </w:r>
      <w:r>
        <w:rPr>
          <w:rFonts w:ascii="Calibri" w:hAnsi="Calibri"/>
          <w:b/>
          <w:highlight w:val="yellow"/>
        </w:rPr>
        <w:t>on</w:t>
      </w:r>
      <w:r w:rsidRPr="00BA2C64">
        <w:rPr>
          <w:rFonts w:ascii="Calibri" w:hAnsi="Calibri"/>
          <w:b/>
          <w:highlight w:val="yellow"/>
        </w:rPr>
        <w:t xml:space="preserve"> how information regarding which individual is collected for </w:t>
      </w:r>
      <w:proofErr w:type="gramStart"/>
      <w:r w:rsidRPr="00BA2C64">
        <w:rPr>
          <w:rFonts w:ascii="Calibri" w:hAnsi="Calibri"/>
          <w:b/>
          <w:highlight w:val="yellow"/>
        </w:rPr>
        <w:t>CODIS</w:t>
      </w:r>
      <w:proofErr w:type="gramEnd"/>
      <w:r w:rsidRPr="00BA2C64">
        <w:rPr>
          <w:rFonts w:ascii="Calibri" w:hAnsi="Calibri"/>
          <w:b/>
          <w:highlight w:val="yellow"/>
        </w:rPr>
        <w:t xml:space="preserve"> and the date of collection</w:t>
      </w:r>
      <w:r>
        <w:rPr>
          <w:rFonts w:ascii="Calibri" w:hAnsi="Calibri"/>
          <w:b/>
          <w:highlight w:val="yellow"/>
        </w:rPr>
        <w:t xml:space="preserve"> is documented</w:t>
      </w:r>
      <w:r w:rsidRPr="00BA2C64">
        <w:rPr>
          <w:rFonts w:ascii="Calibri" w:hAnsi="Calibri"/>
          <w:b/>
          <w:highlight w:val="yellow"/>
        </w:rPr>
        <w:t>.</w:t>
      </w:r>
      <w:r>
        <w:rPr>
          <w:rFonts w:ascii="Calibri" w:hAnsi="Calibri"/>
          <w:b/>
          <w:highlight w:val="yellow"/>
        </w:rPr>
        <w:t>)</w:t>
      </w:r>
      <w:r w:rsidRPr="00BA2C64">
        <w:rPr>
          <w:rFonts w:ascii="Calibri" w:hAnsi="Calibri"/>
          <w:b/>
          <w:highlight w:val="yellow"/>
        </w:rPr>
        <w:t xml:space="preserve"> </w:t>
      </w:r>
    </w:p>
    <w:p w14:paraId="32012AAE" w14:textId="77777777" w:rsidR="006F61B8" w:rsidRDefault="006F61B8" w:rsidP="006F61B8">
      <w:pPr>
        <w:rPr>
          <w:rFonts w:ascii="Calibri" w:hAnsi="Calibri"/>
        </w:rPr>
      </w:pPr>
    </w:p>
    <w:p w14:paraId="71CF26BB" w14:textId="77777777" w:rsidR="006F61B8" w:rsidRPr="00BA2C64" w:rsidRDefault="006F61B8" w:rsidP="006F61B8">
      <w:pPr>
        <w:rPr>
          <w:rFonts w:ascii="Calibri" w:hAnsi="Calibri"/>
          <w:b/>
          <w:highlight w:val="yellow"/>
        </w:rPr>
      </w:pPr>
      <w:r w:rsidRPr="00BA2C64">
        <w:rPr>
          <w:rFonts w:ascii="Calibri" w:hAnsi="Calibri"/>
          <w:highlight w:val="yellow"/>
        </w:rPr>
        <w:t>(</w:t>
      </w:r>
      <w:r w:rsidRPr="00BA2C64">
        <w:rPr>
          <w:rFonts w:ascii="Calibri" w:hAnsi="Calibri"/>
          <w:b/>
          <w:highlight w:val="yellow"/>
        </w:rPr>
        <w:t>Insert agencies procedures as to where the completed DNA collections are stored before each sample is individually mailed or shipped in bulk.</w:t>
      </w:r>
      <w:r w:rsidR="00B85863">
        <w:rPr>
          <w:rFonts w:ascii="Calibri" w:hAnsi="Calibri"/>
          <w:b/>
          <w:highlight w:val="yellow"/>
        </w:rPr>
        <w:t xml:space="preserve"> </w:t>
      </w:r>
      <w:r w:rsidR="00B85863" w:rsidRPr="00BA2C64">
        <w:rPr>
          <w:rFonts w:ascii="Calibri" w:hAnsi="Calibri"/>
          <w:b/>
          <w:highlight w:val="yellow"/>
        </w:rPr>
        <w:t>It is recommended that agencies that send samples in bulk make a manifest to ensure all samples are in the box before it is shipped to BCI.)</w:t>
      </w:r>
      <w:r w:rsidRPr="00BA2C64">
        <w:rPr>
          <w:rFonts w:ascii="Calibri" w:hAnsi="Calibri"/>
          <w:b/>
          <w:highlight w:val="yellow"/>
        </w:rPr>
        <w:t>)</w:t>
      </w:r>
    </w:p>
    <w:p w14:paraId="330DC5C0" w14:textId="77777777" w:rsidR="006F61B8" w:rsidRPr="00BA2C64" w:rsidRDefault="006F61B8" w:rsidP="006F61B8">
      <w:pPr>
        <w:rPr>
          <w:rFonts w:ascii="Calibri" w:hAnsi="Calibri"/>
          <w:b/>
          <w:highlight w:val="yellow"/>
        </w:rPr>
      </w:pPr>
    </w:p>
    <w:p w14:paraId="32682D4B" w14:textId="77777777" w:rsidR="004D20F6" w:rsidRPr="006F61B8" w:rsidRDefault="004D20F6" w:rsidP="006F61B8"/>
    <w:sectPr w:rsidR="004D20F6" w:rsidRPr="006F61B8" w:rsidSect="00F51538">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56D55" w14:textId="77777777" w:rsidR="006D672C" w:rsidRDefault="006D672C">
      <w:r>
        <w:separator/>
      </w:r>
    </w:p>
  </w:endnote>
  <w:endnote w:type="continuationSeparator" w:id="0">
    <w:p w14:paraId="3F33310D" w14:textId="77777777" w:rsidR="006D672C" w:rsidRDefault="006D6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6ADF" w14:textId="77777777" w:rsidR="001F7A26" w:rsidRDefault="001F7A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BE32D" w14:textId="77777777" w:rsidR="006F61B8" w:rsidRPr="00BA2C64" w:rsidRDefault="006F61B8" w:rsidP="006F61B8">
    <w:pPr>
      <w:pStyle w:val="Footer"/>
      <w:rPr>
        <w:rFonts w:asciiTheme="majorHAnsi" w:hAnsiTheme="majorHAnsi"/>
      </w:rPr>
    </w:pPr>
    <w:r w:rsidRPr="00BA2C64">
      <w:rPr>
        <w:rFonts w:asciiTheme="majorHAnsi" w:hAnsiTheme="majorHAnsi"/>
        <w:color w:val="808080" w:themeColor="background1" w:themeShade="80"/>
        <w:spacing w:val="60"/>
        <w:sz w:val="20"/>
        <w:szCs w:val="20"/>
      </w:rPr>
      <w:t>Page</w:t>
    </w:r>
    <w:r w:rsidRPr="00BA2C64">
      <w:rPr>
        <w:rFonts w:asciiTheme="majorHAnsi" w:hAnsiTheme="majorHAnsi"/>
        <w:sz w:val="20"/>
        <w:szCs w:val="20"/>
      </w:rPr>
      <w:t xml:space="preserve"> |</w:t>
    </w:r>
    <w:r w:rsidRPr="00BA2C64">
      <w:rPr>
        <w:rFonts w:asciiTheme="majorHAnsi" w:hAnsiTheme="majorHAnsi"/>
      </w:rPr>
      <w:t xml:space="preserve"> </w:t>
    </w:r>
    <w:r w:rsidRPr="00BA2C64">
      <w:rPr>
        <w:rFonts w:asciiTheme="majorHAnsi" w:hAnsiTheme="majorHAnsi"/>
      </w:rPr>
      <w:fldChar w:fldCharType="begin"/>
    </w:r>
    <w:r w:rsidRPr="00BA2C64">
      <w:rPr>
        <w:rFonts w:asciiTheme="majorHAnsi" w:hAnsiTheme="majorHAnsi"/>
      </w:rPr>
      <w:instrText xml:space="preserve"> PAGE   \* MERGEFORMAT </w:instrText>
    </w:r>
    <w:r w:rsidRPr="00BA2C64">
      <w:rPr>
        <w:rFonts w:asciiTheme="majorHAnsi" w:hAnsiTheme="majorHAnsi"/>
      </w:rPr>
      <w:fldChar w:fldCharType="separate"/>
    </w:r>
    <w:r w:rsidR="008B145C" w:rsidRPr="008B145C">
      <w:rPr>
        <w:rFonts w:asciiTheme="majorHAnsi" w:hAnsiTheme="majorHAnsi"/>
        <w:b/>
        <w:bCs/>
        <w:noProof/>
      </w:rPr>
      <w:t>4</w:t>
    </w:r>
    <w:r w:rsidRPr="00BA2C64">
      <w:rPr>
        <w:rFonts w:asciiTheme="majorHAnsi" w:hAnsiTheme="majorHAnsi"/>
        <w:b/>
        <w:bCs/>
        <w:noProof/>
      </w:rPr>
      <w:fldChar w:fldCharType="end"/>
    </w:r>
  </w:p>
  <w:p w14:paraId="37A70346" w14:textId="77777777" w:rsidR="006F61B8" w:rsidRDefault="006F61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ECD8C" w14:textId="77777777" w:rsidR="0017539C" w:rsidRPr="006F61B8" w:rsidRDefault="006F61B8" w:rsidP="006F61B8">
    <w:pPr>
      <w:pStyle w:val="Footer"/>
    </w:pPr>
    <w:r>
      <w:rPr>
        <w:color w:val="808080" w:themeColor="background1" w:themeShade="80"/>
        <w:spacing w:val="60"/>
      </w:rPr>
      <w:t>Page</w:t>
    </w:r>
    <w:r>
      <w:t xml:space="preserve"> | </w:t>
    </w:r>
    <w:r>
      <w:fldChar w:fldCharType="begin"/>
    </w:r>
    <w:r>
      <w:instrText xml:space="preserve"> PAGE   \* MERGEFORMAT </w:instrText>
    </w:r>
    <w:r>
      <w:fldChar w:fldCharType="separate"/>
    </w:r>
    <w:r w:rsidR="008B145C" w:rsidRPr="008B145C">
      <w:rPr>
        <w:b/>
        <w:bCs/>
        <w:noProof/>
      </w:rPr>
      <w:t>1</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524C6" w14:textId="77777777" w:rsidR="006D672C" w:rsidRDefault="006D672C">
      <w:r>
        <w:separator/>
      </w:r>
    </w:p>
  </w:footnote>
  <w:footnote w:type="continuationSeparator" w:id="0">
    <w:p w14:paraId="45D03AFB" w14:textId="77777777" w:rsidR="006D672C" w:rsidRDefault="006D6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E2EBC" w14:textId="77777777" w:rsidR="001F7A26" w:rsidRDefault="001F7A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5765C" w14:textId="77777777" w:rsidR="002D5073" w:rsidRPr="00BA2C64" w:rsidRDefault="002D5073">
    <w:pPr>
      <w:pStyle w:val="Header"/>
      <w:pBdr>
        <w:bottom w:val="single" w:sz="12" w:space="1" w:color="auto"/>
      </w:pBdr>
      <w:rPr>
        <w:rFonts w:ascii="Calibri" w:hAnsi="Calibri"/>
        <w:color w:val="808080" w:themeColor="background1" w:themeShade="80"/>
        <w:sz w:val="20"/>
        <w:szCs w:val="20"/>
      </w:rPr>
    </w:pPr>
    <w:r w:rsidRPr="00BA2C64">
      <w:rPr>
        <w:rFonts w:ascii="Calibri" w:hAnsi="Calibri"/>
        <w:color w:val="808080" w:themeColor="background1" w:themeShade="80"/>
        <w:sz w:val="20"/>
        <w:szCs w:val="20"/>
      </w:rPr>
      <w:t>CODIS DNA Collection Sample Policy Template</w:t>
    </w:r>
  </w:p>
  <w:p w14:paraId="2C4A908C" w14:textId="77777777" w:rsidR="00BA2C64" w:rsidRDefault="00BA2C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A24F3" w14:textId="1EBFB15B" w:rsidR="00F51538" w:rsidRDefault="00CE54F9" w:rsidP="00BA07BF">
    <w:pPr>
      <w:pStyle w:val="Header"/>
      <w:ind w:left="-720" w:right="-720"/>
    </w:pPr>
    <w:r>
      <w:rPr>
        <w:noProof/>
      </w:rPr>
      <w:drawing>
        <wp:anchor distT="0" distB="0" distL="114300" distR="114300" simplePos="0" relativeHeight="251660800" behindDoc="1" locked="0" layoutInCell="1" allowOverlap="1" wp14:anchorId="64374B76" wp14:editId="3856CBD4">
          <wp:simplePos x="0" y="0"/>
          <wp:positionH relativeFrom="column">
            <wp:posOffset>5427980</wp:posOffset>
          </wp:positionH>
          <wp:positionV relativeFrom="paragraph">
            <wp:posOffset>20320</wp:posOffset>
          </wp:positionV>
          <wp:extent cx="802005" cy="791210"/>
          <wp:effectExtent l="0" t="0" r="0" b="8890"/>
          <wp:wrapNone/>
          <wp:docPr id="13" name="Picture 13" descr="BCI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CI Color"/>
                  <pic:cNvPicPr>
                    <a:picLocks noChangeAspect="1" noChangeArrowheads="1"/>
                  </pic:cNvPicPr>
                </pic:nvPicPr>
                <pic:blipFill>
                  <a:blip r:embed="rId1">
                    <a:extLst>
                      <a:ext uri="{28A0092B-C50C-407E-A947-70E740481C1C}">
                        <a14:useLocalDpi xmlns:a14="http://schemas.microsoft.com/office/drawing/2010/main" val="0"/>
                      </a:ext>
                    </a:extLst>
                  </a:blip>
                  <a:srcRect l="18750" t="19374" r="20146" b="20374"/>
                  <a:stretch>
                    <a:fillRect/>
                  </a:stretch>
                </pic:blipFill>
                <pic:spPr bwMode="auto">
                  <a:xfrm>
                    <a:off x="0" y="0"/>
                    <a:ext cx="802005" cy="791210"/>
                  </a:xfrm>
                  <a:prstGeom prst="rect">
                    <a:avLst/>
                  </a:prstGeom>
                  <a:noFill/>
                  <a:ln>
                    <a:noFill/>
                  </a:ln>
                </pic:spPr>
              </pic:pic>
            </a:graphicData>
          </a:graphic>
          <wp14:sizeRelH relativeFrom="page">
            <wp14:pctWidth>0</wp14:pctWidth>
          </wp14:sizeRelH>
          <wp14:sizeRelV relativeFrom="page">
            <wp14:pctHeight>0</wp14:pctHeight>
          </wp14:sizeRelV>
        </wp:anchor>
      </w:drawing>
    </w:r>
    <w:r w:rsidR="001F7A26">
      <w:rPr>
        <w:noProof/>
      </w:rPr>
      <w:drawing>
        <wp:inline distT="0" distB="0" distL="0" distR="0" wp14:anchorId="3B03B4D8" wp14:editId="39A18C99">
          <wp:extent cx="3017520" cy="810260"/>
          <wp:effectExtent l="0" t="0" r="0" b="0"/>
          <wp:docPr id="19637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7640" name="Picture 19637640"/>
                  <pic:cNvPicPr/>
                </pic:nvPicPr>
                <pic:blipFill rotWithShape="1">
                  <a:blip r:embed="rId2"/>
                  <a:srcRect b="31837"/>
                  <a:stretch>
                    <a:fillRect/>
                  </a:stretch>
                </pic:blipFill>
                <pic:spPr bwMode="auto">
                  <a:xfrm>
                    <a:off x="0" y="0"/>
                    <a:ext cx="3017526" cy="810262"/>
                  </a:xfrm>
                  <a:prstGeom prst="rect">
                    <a:avLst/>
                  </a:prstGeom>
                  <a:ln>
                    <a:noFill/>
                  </a:ln>
                  <a:extLst>
                    <a:ext uri="{53640926-AAD7-44D8-BBD7-CCE9431645EC}">
                      <a14:shadowObscured xmlns:a14="http://schemas.microsoft.com/office/drawing/2010/main"/>
                    </a:ext>
                  </a:extLst>
                </pic:spPr>
              </pic:pic>
            </a:graphicData>
          </a:graphic>
        </wp:inline>
      </w:drawing>
    </w:r>
  </w:p>
  <w:p w14:paraId="2197D592" w14:textId="77777777" w:rsidR="00C817C8" w:rsidRDefault="00C817C8" w:rsidP="00DE3E96">
    <w:pPr>
      <w:pStyle w:val="Header"/>
      <w:ind w:left="-720" w:right="-720"/>
    </w:pPr>
  </w:p>
  <w:p w14:paraId="58E917C1" w14:textId="77777777" w:rsidR="003E3190" w:rsidRDefault="003E3190" w:rsidP="00DE3E96">
    <w:pPr>
      <w:pStyle w:val="Header"/>
      <w:ind w:left="-720" w:righ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A6839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884B36"/>
    <w:multiLevelType w:val="hybridMultilevel"/>
    <w:tmpl w:val="E98EAC48"/>
    <w:lvl w:ilvl="0" w:tplc="0409000F">
      <w:start w:val="1"/>
      <w:numFmt w:val="decimal"/>
      <w:lvlText w:val="%1."/>
      <w:lvlJc w:val="left"/>
      <w:pPr>
        <w:tabs>
          <w:tab w:val="num" w:pos="1080"/>
        </w:tabs>
        <w:ind w:left="1080" w:hanging="360"/>
      </w:pPr>
      <w:rPr>
        <w:rFonts w:hint="default"/>
        <w:i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D2E1519"/>
    <w:multiLevelType w:val="hybridMultilevel"/>
    <w:tmpl w:val="0406AB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9D0975"/>
    <w:multiLevelType w:val="hybridMultilevel"/>
    <w:tmpl w:val="153E338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AE51DBB"/>
    <w:multiLevelType w:val="hybridMultilevel"/>
    <w:tmpl w:val="7C5A13CE"/>
    <w:lvl w:ilvl="0" w:tplc="83AE13AE">
      <w:start w:val="3"/>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496139"/>
    <w:multiLevelType w:val="hybridMultilevel"/>
    <w:tmpl w:val="2A3804F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923563808">
    <w:abstractNumId w:val="2"/>
  </w:num>
  <w:num w:numId="2" w16cid:durableId="466165751">
    <w:abstractNumId w:val="4"/>
  </w:num>
  <w:num w:numId="3" w16cid:durableId="1453938540">
    <w:abstractNumId w:val="5"/>
  </w:num>
  <w:num w:numId="4" w16cid:durableId="1477189141">
    <w:abstractNumId w:val="0"/>
  </w:num>
  <w:num w:numId="5" w16cid:durableId="279579922">
    <w:abstractNumId w:val="1"/>
  </w:num>
  <w:num w:numId="6" w16cid:durableId="1836457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E96"/>
    <w:rsid w:val="00023A0D"/>
    <w:rsid w:val="000472A4"/>
    <w:rsid w:val="000606E6"/>
    <w:rsid w:val="00097FC4"/>
    <w:rsid w:val="000D2AB4"/>
    <w:rsid w:val="000E31BA"/>
    <w:rsid w:val="00107FCB"/>
    <w:rsid w:val="00136572"/>
    <w:rsid w:val="0015315E"/>
    <w:rsid w:val="0016530E"/>
    <w:rsid w:val="0017539C"/>
    <w:rsid w:val="001A63AB"/>
    <w:rsid w:val="001A77D2"/>
    <w:rsid w:val="001C4D42"/>
    <w:rsid w:val="001E37E1"/>
    <w:rsid w:val="001F7A26"/>
    <w:rsid w:val="00216952"/>
    <w:rsid w:val="0022621E"/>
    <w:rsid w:val="00237DCB"/>
    <w:rsid w:val="00240C40"/>
    <w:rsid w:val="002D5073"/>
    <w:rsid w:val="003814E3"/>
    <w:rsid w:val="003E3190"/>
    <w:rsid w:val="00466183"/>
    <w:rsid w:val="004D20F6"/>
    <w:rsid w:val="0050640B"/>
    <w:rsid w:val="00603342"/>
    <w:rsid w:val="00687441"/>
    <w:rsid w:val="006D672C"/>
    <w:rsid w:val="006E5465"/>
    <w:rsid w:val="006F61B8"/>
    <w:rsid w:val="00706456"/>
    <w:rsid w:val="007274A7"/>
    <w:rsid w:val="0076617D"/>
    <w:rsid w:val="0077713B"/>
    <w:rsid w:val="007C7ED2"/>
    <w:rsid w:val="00890AA8"/>
    <w:rsid w:val="00890F69"/>
    <w:rsid w:val="008B07E6"/>
    <w:rsid w:val="008B145C"/>
    <w:rsid w:val="008E795D"/>
    <w:rsid w:val="00915064"/>
    <w:rsid w:val="00AB60FB"/>
    <w:rsid w:val="00B070E6"/>
    <w:rsid w:val="00B5160C"/>
    <w:rsid w:val="00B85863"/>
    <w:rsid w:val="00BA07BF"/>
    <w:rsid w:val="00BA2C64"/>
    <w:rsid w:val="00C52595"/>
    <w:rsid w:val="00C627C7"/>
    <w:rsid w:val="00C734FB"/>
    <w:rsid w:val="00C817C8"/>
    <w:rsid w:val="00CC55CA"/>
    <w:rsid w:val="00CE54F9"/>
    <w:rsid w:val="00CE7EA1"/>
    <w:rsid w:val="00D41503"/>
    <w:rsid w:val="00D56034"/>
    <w:rsid w:val="00DA5658"/>
    <w:rsid w:val="00DE3E96"/>
    <w:rsid w:val="00EA1FE3"/>
    <w:rsid w:val="00EB11BF"/>
    <w:rsid w:val="00F0690C"/>
    <w:rsid w:val="00F47D51"/>
    <w:rsid w:val="00F51538"/>
    <w:rsid w:val="00F62B24"/>
    <w:rsid w:val="00F63337"/>
    <w:rsid w:val="00F9629B"/>
    <w:rsid w:val="00FB488F"/>
    <w:rsid w:val="00FE0F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29D7E"/>
  <w15:docId w15:val="{74A8A712-AD57-42D2-8BE4-3D5A28002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2595"/>
    <w:rPr>
      <w:rFonts w:ascii="Franklin Gothic Book" w:hAnsi="Franklin Gothic Book"/>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E3E96"/>
    <w:pPr>
      <w:tabs>
        <w:tab w:val="center" w:pos="4320"/>
        <w:tab w:val="right" w:pos="8640"/>
      </w:tabs>
    </w:pPr>
  </w:style>
  <w:style w:type="paragraph" w:styleId="Footer">
    <w:name w:val="footer"/>
    <w:basedOn w:val="Normal"/>
    <w:link w:val="FooterChar"/>
    <w:rsid w:val="00DE3E96"/>
    <w:pPr>
      <w:tabs>
        <w:tab w:val="center" w:pos="4320"/>
        <w:tab w:val="right" w:pos="8640"/>
      </w:tabs>
    </w:pPr>
  </w:style>
  <w:style w:type="character" w:styleId="Hyperlink">
    <w:name w:val="Hyperlink"/>
    <w:rsid w:val="00C52595"/>
    <w:rPr>
      <w:rFonts w:ascii="Franklin Gothic Book" w:hAnsi="Franklin Gothic Book"/>
      <w:color w:val="0000FF"/>
      <w:u w:val="single"/>
    </w:rPr>
  </w:style>
  <w:style w:type="character" w:customStyle="1" w:styleId="FooterChar">
    <w:name w:val="Footer Char"/>
    <w:basedOn w:val="DefaultParagraphFont"/>
    <w:link w:val="Footer"/>
    <w:rsid w:val="0017539C"/>
    <w:rPr>
      <w:rFonts w:ascii="Franklin Gothic Book" w:hAnsi="Franklin Gothic Book"/>
      <w:sz w:val="22"/>
      <w:szCs w:val="24"/>
    </w:rPr>
  </w:style>
  <w:style w:type="character" w:styleId="Strong">
    <w:name w:val="Strong"/>
    <w:qFormat/>
    <w:rsid w:val="006F61B8"/>
    <w:rPr>
      <w:b/>
      <w:bCs/>
    </w:rPr>
  </w:style>
  <w:style w:type="paragraph" w:styleId="BalloonText">
    <w:name w:val="Balloon Text"/>
    <w:basedOn w:val="Normal"/>
    <w:link w:val="BalloonTextChar"/>
    <w:rsid w:val="006F61B8"/>
    <w:rPr>
      <w:rFonts w:ascii="Tahoma" w:hAnsi="Tahoma" w:cs="Tahoma"/>
      <w:sz w:val="16"/>
      <w:szCs w:val="16"/>
    </w:rPr>
  </w:style>
  <w:style w:type="character" w:customStyle="1" w:styleId="BalloonTextChar">
    <w:name w:val="Balloon Text Char"/>
    <w:basedOn w:val="DefaultParagraphFont"/>
    <w:link w:val="BalloonText"/>
    <w:rsid w:val="006F61B8"/>
    <w:rPr>
      <w:rFonts w:ascii="Tahoma" w:hAnsi="Tahoma" w:cs="Tahoma"/>
      <w:sz w:val="16"/>
      <w:szCs w:val="16"/>
    </w:rPr>
  </w:style>
  <w:style w:type="character" w:styleId="IntenseReference">
    <w:name w:val="Intense Reference"/>
    <w:basedOn w:val="DefaultParagraphFont"/>
    <w:uiPriority w:val="32"/>
    <w:qFormat/>
    <w:rsid w:val="00BA2C64"/>
    <w:rPr>
      <w:rFonts w:ascii="Calibri" w:hAnsi="Calibri"/>
      <w:b/>
      <w:bCs/>
      <w:i w:val="0"/>
      <w:caps w:val="0"/>
      <w:smallCaps/>
      <w:color w:val="000000" w:themeColor="text1"/>
      <w:spacing w:val="5"/>
      <w:u w:val="single"/>
    </w:rPr>
  </w:style>
  <w:style w:type="character" w:styleId="IntenseEmphasis">
    <w:name w:val="Intense Emphasis"/>
    <w:basedOn w:val="DefaultParagraphFont"/>
    <w:uiPriority w:val="21"/>
    <w:qFormat/>
    <w:rsid w:val="002D5073"/>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241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codis@ohioattorneygeneral.gov"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5EF626C7A0D045B43AD703A0DA31EA" ma:contentTypeVersion="3" ma:contentTypeDescription="Create a new document." ma:contentTypeScope="" ma:versionID="81c29f9f785e5f167fdbdd5a257e9f9a">
  <xsd:schema xmlns:xsd="http://www.w3.org/2001/XMLSchema" xmlns:xs="http://www.w3.org/2001/XMLSchema" xmlns:p="http://schemas.microsoft.com/office/2006/metadata/properties" xmlns:ns1="http://schemas.microsoft.com/sharepoint/v3" xmlns:ns2="f4001b29-292d-4d8e-a591-f3263d4dbb44" targetNamespace="http://schemas.microsoft.com/office/2006/metadata/properties" ma:root="true" ma:fieldsID="acf9f612c0358f09c6a036a2ebf84106" ns1:_="" ns2:_="">
    <xsd:import namespace="http://schemas.microsoft.com/sharepoint/v3"/>
    <xsd:import namespace="f4001b29-292d-4d8e-a591-f3263d4dbb44"/>
    <xsd:element name="properties">
      <xsd:complexType>
        <xsd:sequence>
          <xsd:element name="documentManagement">
            <xsd:complexType>
              <xsd:all>
                <xsd:element ref="ns2:Document_x0020_Category"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001b29-292d-4d8e-a591-f3263d4dbb44" elementFormDefault="qualified">
    <xsd:import namespace="http://schemas.microsoft.com/office/2006/documentManagement/types"/>
    <xsd:import namespace="http://schemas.microsoft.com/office/infopath/2007/PartnerControls"/>
    <xsd:element name="Document_x0020_Category" ma:index="8" nillable="true" ma:displayName="Document Category" ma:format="Dropdown" ma:internalName="Document_x0020_Category">
      <xsd:simpleType>
        <xsd:restriction base="dms:Choice">
          <xsd:enumeration value="Brand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C1A21C-6A4B-459F-AE05-976DB7F6E8AF}">
  <ds:schemaRefs>
    <ds:schemaRef ds:uri="http://schemas.microsoft.com/sharepoint/v3/contenttype/forms"/>
  </ds:schemaRefs>
</ds:datastoreItem>
</file>

<file path=customXml/itemProps2.xml><?xml version="1.0" encoding="utf-8"?>
<ds:datastoreItem xmlns:ds="http://schemas.openxmlformats.org/officeDocument/2006/customXml" ds:itemID="{B62F620B-12A5-49C3-B85C-F3D9BB14B283}">
  <ds:schemaRefs>
    <ds:schemaRef ds:uri="http://schemas.microsoft.com/office/2006/metadata/longProperties"/>
  </ds:schemaRefs>
</ds:datastoreItem>
</file>

<file path=customXml/itemProps3.xml><?xml version="1.0" encoding="utf-8"?>
<ds:datastoreItem xmlns:ds="http://schemas.openxmlformats.org/officeDocument/2006/customXml" ds:itemID="{EF757A17-C916-43F4-942E-4476A399A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001b29-292d-4d8e-a591-f3263d4db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8a8827f-dc0e-4773-9078-a1e43b015d1a}" enabled="1" method="Standard" siteId="{16bb85b3-d21e-4dd2-a07c-7c114cf57b5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1268</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Instructions</vt:lpstr>
    </vt:vector>
  </TitlesOfParts>
  <Company>Ohio Attorney General</Company>
  <LinksUpToDate>false</LinksUpToDate>
  <CharactersWithSpaces>8486</CharactersWithSpaces>
  <SharedDoc>false</SharedDoc>
  <HLinks>
    <vt:vector size="12" baseType="variant">
      <vt:variant>
        <vt:i4>4063331</vt:i4>
      </vt:variant>
      <vt:variant>
        <vt:i4>3</vt:i4>
      </vt:variant>
      <vt:variant>
        <vt:i4>0</vt:i4>
      </vt:variant>
      <vt:variant>
        <vt:i4>5</vt:i4>
      </vt:variant>
      <vt:variant>
        <vt:lpwstr>http://agnet/Documents/Branding/Sample letter template.docx</vt:lpwstr>
      </vt:variant>
      <vt:variant>
        <vt:lpwstr/>
      </vt:variant>
      <vt:variant>
        <vt:i4>6553682</vt:i4>
      </vt:variant>
      <vt:variant>
        <vt:i4>0</vt:i4>
      </vt:variant>
      <vt:variant>
        <vt:i4>0</vt:i4>
      </vt:variant>
      <vt:variant>
        <vt:i4>5</vt:i4>
      </vt:variant>
      <vt:variant>
        <vt:lpwstr>mailto:ITSSupport@OhioAttorneyGeneral.gov</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dc:title>
  <dc:creator>ARansburgh</dc:creator>
  <cp:lastModifiedBy>Abby Schwaderer</cp:lastModifiedBy>
  <cp:revision>2</cp:revision>
  <cp:lastPrinted>2019-01-17T16:56:00Z</cp:lastPrinted>
  <dcterms:created xsi:type="dcterms:W3CDTF">2026-06-10T21:41:00Z</dcterms:created>
  <dcterms:modified xsi:type="dcterms:W3CDTF">2026-06-10T21:41:00Z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Business</vt:lpwstr>
  </property>
  <property fmtid="{D5CDD505-2E9C-101B-9397-08002B2CF9AE}" pid="3" name="Document Type">
    <vt:lpwstr>AG Forms</vt:lpwstr>
  </property>
  <property fmtid="{D5CDD505-2E9C-101B-9397-08002B2CF9AE}" pid="4" name="PublishingExpirationDate">
    <vt:lpwstr/>
  </property>
  <property fmtid="{D5CDD505-2E9C-101B-9397-08002B2CF9AE}" pid="5" name="PublishingStartDate">
    <vt:lpwstr/>
  </property>
  <property fmtid="{D5CDD505-2E9C-101B-9397-08002B2CF9AE}" pid="6" name="Category0">
    <vt:lpwstr>Forms</vt:lpwstr>
  </property>
  <property fmtid="{D5CDD505-2E9C-101B-9397-08002B2CF9AE}" pid="7" name="Subject">
    <vt:lpwstr/>
  </property>
  <property fmtid="{D5CDD505-2E9C-101B-9397-08002B2CF9AE}" pid="8" name="Keywords">
    <vt:lpwstr/>
  </property>
  <property fmtid="{D5CDD505-2E9C-101B-9397-08002B2CF9AE}" pid="9" name="_Author">
    <vt:lpwstr>ARansburgh</vt:lpwstr>
  </property>
  <property fmtid="{D5CDD505-2E9C-101B-9397-08002B2CF9AE}" pid="10" name="_Category">
    <vt:lpwstr/>
  </property>
  <property fmtid="{D5CDD505-2E9C-101B-9397-08002B2CF9AE}" pid="11" name="Categories">
    <vt:lpwstr/>
  </property>
  <property fmtid="{D5CDD505-2E9C-101B-9397-08002B2CF9AE}" pid="12" name="Approval Level">
    <vt:lpwstr/>
  </property>
  <property fmtid="{D5CDD505-2E9C-101B-9397-08002B2CF9AE}" pid="13" name="_Comments">
    <vt:lpwstr/>
  </property>
  <property fmtid="{D5CDD505-2E9C-101B-9397-08002B2CF9AE}" pid="14" name="Assigned To">
    <vt:lpwstr/>
  </property>
  <property fmtid="{D5CDD505-2E9C-101B-9397-08002B2CF9AE}" pid="15" name="Document Category">
    <vt:lpwstr>Branding</vt:lpwstr>
  </property>
</Properties>
</file>